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FF8B" w14:textId="77777777" w:rsidR="00E21591" w:rsidRPr="00E21591" w:rsidRDefault="00E21591" w:rsidP="00E21591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E21591">
        <w:rPr>
          <w:b/>
          <w:sz w:val="28"/>
          <w:szCs w:val="28"/>
          <w:u w:val="single"/>
        </w:rPr>
        <w:t>Tisková zpráva</w:t>
      </w:r>
    </w:p>
    <w:p w14:paraId="36EB5CE0" w14:textId="77777777" w:rsidR="001B3620" w:rsidRPr="00432A4F" w:rsidRDefault="0002771E" w:rsidP="00E21591">
      <w:pPr>
        <w:rPr>
          <w:b/>
          <w:color w:val="4472C4" w:themeColor="accent1"/>
          <w:sz w:val="28"/>
          <w:szCs w:val="28"/>
        </w:rPr>
      </w:pPr>
      <w:r w:rsidRPr="00432A4F">
        <w:rPr>
          <w:b/>
          <w:color w:val="4472C4" w:themeColor="accent1"/>
          <w:sz w:val="28"/>
          <w:szCs w:val="28"/>
        </w:rPr>
        <w:t xml:space="preserve">Pacientské organizace žádají </w:t>
      </w:r>
      <w:r w:rsidR="00043A1C" w:rsidRPr="00432A4F">
        <w:rPr>
          <w:b/>
          <w:color w:val="4472C4" w:themeColor="accent1"/>
          <w:sz w:val="28"/>
          <w:szCs w:val="28"/>
        </w:rPr>
        <w:t>zlepšení podmínek pro ženy s metastatickou rakovinou prsu</w:t>
      </w:r>
    </w:p>
    <w:p w14:paraId="7E56CE12" w14:textId="77777777" w:rsidR="00AE7587" w:rsidRDefault="007A18D4" w:rsidP="00E21591">
      <w:pPr>
        <w:jc w:val="both"/>
        <w:rPr>
          <w:b/>
        </w:rPr>
      </w:pPr>
      <w:r>
        <w:rPr>
          <w:b/>
        </w:rPr>
        <w:t>Praha, 15</w:t>
      </w:r>
      <w:r w:rsidR="00AC6C2F" w:rsidRPr="002F6F2C">
        <w:rPr>
          <w:b/>
        </w:rPr>
        <w:t>. če</w:t>
      </w:r>
      <w:r>
        <w:rPr>
          <w:b/>
        </w:rPr>
        <w:t>r</w:t>
      </w:r>
      <w:r w:rsidR="00AC6C2F" w:rsidRPr="002F6F2C">
        <w:rPr>
          <w:b/>
        </w:rPr>
        <w:t>vna 2017 –</w:t>
      </w:r>
      <w:r w:rsidR="00FE7941">
        <w:rPr>
          <w:b/>
        </w:rPr>
        <w:t xml:space="preserve"> Z</w:t>
      </w:r>
      <w:r w:rsidR="009E3CF2">
        <w:rPr>
          <w:b/>
        </w:rPr>
        <w:t>ajištění dostupné</w:t>
      </w:r>
      <w:r w:rsidR="002F6F2C" w:rsidRPr="002F6F2C">
        <w:rPr>
          <w:b/>
        </w:rPr>
        <w:t xml:space="preserve"> </w:t>
      </w:r>
      <w:r w:rsidR="009E3CF2">
        <w:rPr>
          <w:b/>
        </w:rPr>
        <w:t>mo</w:t>
      </w:r>
      <w:r w:rsidR="00F31AA3">
        <w:rPr>
          <w:b/>
        </w:rPr>
        <w:t>de</w:t>
      </w:r>
      <w:r w:rsidR="00FD3A03">
        <w:rPr>
          <w:b/>
        </w:rPr>
        <w:t>rní</w:t>
      </w:r>
      <w:r w:rsidR="00FE7941">
        <w:rPr>
          <w:b/>
        </w:rPr>
        <w:t xml:space="preserve"> léčby</w:t>
      </w:r>
      <w:r w:rsidR="00DB7924">
        <w:rPr>
          <w:b/>
        </w:rPr>
        <w:t xml:space="preserve">, zdravotních pomůcek a návazné zdravotní péče nebo potřeba </w:t>
      </w:r>
      <w:r w:rsidR="002F6F2C" w:rsidRPr="002F6F2C">
        <w:rPr>
          <w:b/>
        </w:rPr>
        <w:t>zlepšení</w:t>
      </w:r>
      <w:r w:rsidR="00432A4F">
        <w:rPr>
          <w:b/>
        </w:rPr>
        <w:t xml:space="preserve"> systému sociálních dávek</w:t>
      </w:r>
      <w:r w:rsidR="002F6F2C" w:rsidRPr="002F6F2C">
        <w:rPr>
          <w:b/>
        </w:rPr>
        <w:t xml:space="preserve"> pro pacientky s diagnózou metastatického stádia rakoviny p</w:t>
      </w:r>
      <w:r w:rsidR="00FF139E">
        <w:rPr>
          <w:b/>
        </w:rPr>
        <w:t>rsu. Celkem sedm požadavků je</w:t>
      </w:r>
      <w:r w:rsidR="002F6F2C" w:rsidRPr="002F6F2C">
        <w:rPr>
          <w:b/>
        </w:rPr>
        <w:t xml:space="preserve"> obsahem </w:t>
      </w:r>
      <w:r w:rsidR="009E3CF2">
        <w:rPr>
          <w:b/>
        </w:rPr>
        <w:t>memoranda, které koncem května</w:t>
      </w:r>
      <w:r w:rsidR="002F6F2C" w:rsidRPr="002F6F2C">
        <w:rPr>
          <w:b/>
        </w:rPr>
        <w:t xml:space="preserve"> podepsaly organizace sdružené pod záštitou Aliance žen s rakovinou </w:t>
      </w:r>
      <w:r w:rsidR="00AE7587">
        <w:rPr>
          <w:b/>
        </w:rPr>
        <w:t>prsu. Společně chtějí jednat se zástupci s</w:t>
      </w:r>
      <w:r w:rsidR="00043A1C">
        <w:rPr>
          <w:b/>
        </w:rPr>
        <w:t xml:space="preserve">tátní správy, politické scény, </w:t>
      </w:r>
      <w:r w:rsidR="00AE7587">
        <w:rPr>
          <w:b/>
        </w:rPr>
        <w:t xml:space="preserve">zdravotních pojišťoven </w:t>
      </w:r>
      <w:r w:rsidR="00043A1C">
        <w:rPr>
          <w:b/>
        </w:rPr>
        <w:t xml:space="preserve">i </w:t>
      </w:r>
      <w:r w:rsidR="0052082A">
        <w:rPr>
          <w:b/>
        </w:rPr>
        <w:t xml:space="preserve">se </w:t>
      </w:r>
      <w:r w:rsidR="00043A1C">
        <w:rPr>
          <w:b/>
        </w:rPr>
        <w:t xml:space="preserve">zástupci odborné lékařské společnosti </w:t>
      </w:r>
      <w:r w:rsidR="00AE7587">
        <w:rPr>
          <w:b/>
        </w:rPr>
        <w:t>a upozornit je</w:t>
      </w:r>
      <w:r w:rsidR="009E3CF2">
        <w:rPr>
          <w:b/>
        </w:rPr>
        <w:t xml:space="preserve"> na aktuální problémy žen s nevyléčitelnou nemocí.</w:t>
      </w:r>
    </w:p>
    <w:p w14:paraId="632C7A6E" w14:textId="77777777" w:rsidR="0052082A" w:rsidRPr="0052082A" w:rsidRDefault="0052082A" w:rsidP="00E21591">
      <w:pPr>
        <w:jc w:val="both"/>
      </w:pPr>
      <w:r>
        <w:t xml:space="preserve">Statistiky ukazují, </w:t>
      </w:r>
      <w:r w:rsidR="00BC666C">
        <w:t>že přibližně 30 procent</w:t>
      </w:r>
      <w:r>
        <w:t xml:space="preserve"> žen, které se léčily s rakovinou prsu, se nemoc vr</w:t>
      </w:r>
      <w:r w:rsidR="00E8178E">
        <w:t xml:space="preserve">átí, bohužel už ve čtvrtém, tedy metastatickém </w:t>
      </w:r>
      <w:r>
        <w:t>stádiu. Podle odhadů Národního onkologickéh</w:t>
      </w:r>
      <w:r w:rsidR="00394E88">
        <w:t xml:space="preserve">o registru v roce 2017 žije </w:t>
      </w:r>
      <w:r>
        <w:t>v České republice kolem 3 370 žen s tímto onemocněním. Díky novým možnostem léčby se lékařům daří výrazně prodlužovat přežití pacientek, a to při velmi dobré kvalitě života.</w:t>
      </w:r>
    </w:p>
    <w:p w14:paraId="3C61AB66" w14:textId="77777777" w:rsidR="00B35832" w:rsidRDefault="005F456E" w:rsidP="00E21591">
      <w:pPr>
        <w:jc w:val="both"/>
      </w:pPr>
      <w:r w:rsidRPr="002F6F2C">
        <w:rPr>
          <w:i/>
        </w:rPr>
        <w:t xml:space="preserve"> </w:t>
      </w:r>
      <w:r w:rsidR="002F6F2C" w:rsidRPr="002F6F2C">
        <w:rPr>
          <w:i/>
        </w:rPr>
        <w:t>„</w:t>
      </w:r>
      <w:r w:rsidR="00043A1C">
        <w:rPr>
          <w:i/>
        </w:rPr>
        <w:t xml:space="preserve">Memorandum je apelem na všechny partnery v oblasti zdravotní a sociální politiky, kteří mohou rozhodovat o budoucnosti těchto žen, aby poznali a pochopili jejich potřeby a podpořili je v rámci </w:t>
      </w:r>
      <w:r w:rsidR="00E96C52">
        <w:rPr>
          <w:i/>
        </w:rPr>
        <w:t>svého</w:t>
      </w:r>
      <w:r w:rsidR="00FA058B">
        <w:rPr>
          <w:i/>
        </w:rPr>
        <w:t xml:space="preserve"> rozhodování,</w:t>
      </w:r>
      <w:r w:rsidR="00043A1C">
        <w:rPr>
          <w:i/>
        </w:rPr>
        <w:t xml:space="preserve">“ </w:t>
      </w:r>
      <w:r w:rsidR="00043A1C" w:rsidRPr="00043A1C">
        <w:t xml:space="preserve">vysvětluje </w:t>
      </w:r>
      <w:r w:rsidR="002F6F2C" w:rsidRPr="00043A1C">
        <w:t>ředitelka Aliance žen s rakovinou prsu Eva Knappová.</w:t>
      </w:r>
    </w:p>
    <w:p w14:paraId="09F92EF1" w14:textId="77777777" w:rsidR="00E21591" w:rsidRPr="00B35832" w:rsidRDefault="00E21591" w:rsidP="00E8178E">
      <w:pPr>
        <w:jc w:val="both"/>
        <w:rPr>
          <w:i/>
        </w:rPr>
      </w:pPr>
      <w:r>
        <w:t xml:space="preserve">Zároveň zdůrazňuje, že pacientské organizace by se měly stát právoplatnými partnery v dalším jednání o potřebách těchto žen. </w:t>
      </w:r>
      <w:r w:rsidRPr="006503AC">
        <w:rPr>
          <w:i/>
        </w:rPr>
        <w:t>„Realita je taková, že pacientské organizace stále nejsou partneři ministerstva, p</w:t>
      </w:r>
      <w:r w:rsidR="00E8178E">
        <w:rPr>
          <w:i/>
        </w:rPr>
        <w:t>ojišťoven ani dalších úřadů</w:t>
      </w:r>
      <w:r w:rsidRPr="006503AC">
        <w:rPr>
          <w:i/>
        </w:rPr>
        <w:t>. Nemůžeme tak připomínkovat ani zasahovat do legislativních</w:t>
      </w:r>
      <w:r w:rsidR="00432A4F">
        <w:rPr>
          <w:i/>
        </w:rPr>
        <w:t xml:space="preserve"> a správních jednání</w:t>
      </w:r>
      <w:r w:rsidRPr="006503AC">
        <w:rPr>
          <w:i/>
        </w:rPr>
        <w:t>, které se metastatických žen přímo dotýkaj</w:t>
      </w:r>
      <w:r>
        <w:rPr>
          <w:i/>
        </w:rPr>
        <w:t>í. Proto jako jeden z bodů memoranda požadujeme</w:t>
      </w:r>
      <w:r w:rsidR="00E8178E">
        <w:rPr>
          <w:i/>
        </w:rPr>
        <w:t xml:space="preserve"> posílení role</w:t>
      </w:r>
      <w:r w:rsidRPr="006503AC">
        <w:rPr>
          <w:i/>
        </w:rPr>
        <w:t xml:space="preserve"> organizací jako partnerů </w:t>
      </w:r>
      <w:r w:rsidR="00E8178E">
        <w:rPr>
          <w:i/>
        </w:rPr>
        <w:t xml:space="preserve">k zastupování </w:t>
      </w:r>
      <w:r w:rsidR="00E8178E" w:rsidRPr="00E8178E">
        <w:rPr>
          <w:i/>
        </w:rPr>
        <w:t>a hájení práv</w:t>
      </w:r>
      <w:r w:rsidR="00E8178E">
        <w:rPr>
          <w:i/>
        </w:rPr>
        <w:t xml:space="preserve"> pacientů</w:t>
      </w:r>
      <w:r w:rsidRPr="006503AC">
        <w:rPr>
          <w:i/>
        </w:rPr>
        <w:t>,“</w:t>
      </w:r>
      <w:r w:rsidR="007A18D4">
        <w:t xml:space="preserve"> popisuje</w:t>
      </w:r>
      <w:r>
        <w:t xml:space="preserve"> Knappová.</w:t>
      </w:r>
    </w:p>
    <w:p w14:paraId="378A8095" w14:textId="77777777" w:rsidR="00516489" w:rsidRDefault="007A18D4" w:rsidP="00E21591">
      <w:pPr>
        <w:jc w:val="both"/>
      </w:pPr>
      <w:r>
        <w:t>Zástupci organizací v m</w:t>
      </w:r>
      <w:r w:rsidR="00FA058B">
        <w:t>emorandu žádají</w:t>
      </w:r>
      <w:r w:rsidR="00FD3A03">
        <w:t xml:space="preserve"> mimo jiné</w:t>
      </w:r>
      <w:r w:rsidR="00FA058B">
        <w:t xml:space="preserve"> zajištění plné dostupnosti </w:t>
      </w:r>
      <w:r w:rsidR="00432A4F">
        <w:t xml:space="preserve">moderní léčby pro </w:t>
      </w:r>
      <w:r w:rsidR="00FA058B">
        <w:t>metastatické pacientky, stejně jako budoucí financování této léčby, a to na základě evropských a českých odborných doporučení</w:t>
      </w:r>
      <w:r w:rsidR="00516489">
        <w:t>.</w:t>
      </w:r>
    </w:p>
    <w:p w14:paraId="5773B456" w14:textId="77777777" w:rsidR="00F66AA1" w:rsidRPr="005F456E" w:rsidRDefault="00F66AA1" w:rsidP="00F66AA1">
      <w:pPr>
        <w:jc w:val="both"/>
      </w:pPr>
      <w:r>
        <w:t xml:space="preserve">Primářka MUDr. Katarína Petráková, Ph.D., z Masarykova onkologického ústavu v Brně k tomu dodává: </w:t>
      </w:r>
      <w:r w:rsidRPr="00FA058B">
        <w:rPr>
          <w:i/>
        </w:rPr>
        <w:t>„Přibližně poslední dva roky sledujeme v</w:t>
      </w:r>
      <w:r>
        <w:rPr>
          <w:i/>
        </w:rPr>
        <w:t xml:space="preserve"> České republice zpomalení dostupnosti nové cílené léčby s prokazatelnou účinností. Některé cílené léky, které významně prodlužují přežití pacientek za dobré kvality života a které měly dočasnou úhradu, ji letos ztratily. </w:t>
      </w:r>
      <w:r w:rsidRPr="00CC7A63">
        <w:rPr>
          <w:i/>
        </w:rPr>
        <w:t xml:space="preserve">Týká se to hlavně léků pro léčbu pacientek s metastatickým karcinomem prsu. </w:t>
      </w:r>
      <w:r>
        <w:rPr>
          <w:i/>
        </w:rPr>
        <w:t xml:space="preserve">Jde přitom o léky, které jsou dostupné ve dvaadvaceti vyspělých státech Evropy,“ </w:t>
      </w:r>
      <w:r>
        <w:t>doplňuje primářka Petráková.</w:t>
      </w:r>
    </w:p>
    <w:p w14:paraId="0CDA29C7" w14:textId="77777777" w:rsidR="00FE7941" w:rsidRDefault="00394E88" w:rsidP="00E21591">
      <w:pPr>
        <w:jc w:val="both"/>
      </w:pPr>
      <w:r>
        <w:t>Zásadním</w:t>
      </w:r>
      <w:r w:rsidR="00157077">
        <w:t xml:space="preserve"> bodem memoranda je také požadavek nastavení systému sociálního zabezpečení</w:t>
      </w:r>
      <w:r w:rsidR="00E96C52">
        <w:t xml:space="preserve"> a podpory</w:t>
      </w:r>
      <w:r w:rsidR="00157077">
        <w:t xml:space="preserve"> pro metastatické</w:t>
      </w:r>
      <w:r w:rsidR="00E96C52">
        <w:t xml:space="preserve"> pacientky. </w:t>
      </w:r>
      <w:r w:rsidR="00DB7924">
        <w:t>Organizace požadují, aby byly žádosti o invalidní důchody posuzovány operativně podle zdravotního stavu pacienta</w:t>
      </w:r>
      <w:r w:rsidR="00DB7924" w:rsidRPr="00394E88">
        <w:t xml:space="preserve">. </w:t>
      </w:r>
      <w:r w:rsidR="00157077" w:rsidRPr="00157077">
        <w:rPr>
          <w:i/>
        </w:rPr>
        <w:t xml:space="preserve">„Posuzování invalidity je z hlediska pacientek s metastatickým onemocněním problematické. </w:t>
      </w:r>
      <w:r w:rsidR="00E96C52">
        <w:rPr>
          <w:i/>
        </w:rPr>
        <w:t>Pacient</w:t>
      </w:r>
      <w:r w:rsidR="00B35832">
        <w:rPr>
          <w:i/>
        </w:rPr>
        <w:t>kám, které dosáhnou ústupu rakoviny,</w:t>
      </w:r>
      <w:r w:rsidR="00E21591">
        <w:rPr>
          <w:i/>
        </w:rPr>
        <w:t xml:space="preserve"> je </w:t>
      </w:r>
      <w:r w:rsidR="00123560">
        <w:rPr>
          <w:i/>
        </w:rPr>
        <w:t>rychle snižován nebo</w:t>
      </w:r>
      <w:r w:rsidR="00157077" w:rsidRPr="00157077">
        <w:rPr>
          <w:i/>
        </w:rPr>
        <w:t xml:space="preserve"> ode</w:t>
      </w:r>
      <w:r w:rsidR="00E96C52">
        <w:rPr>
          <w:i/>
        </w:rPr>
        <w:t>brán invalidní důchod. Tyto ženy jsou tak nuceny</w:t>
      </w:r>
      <w:r w:rsidR="00157077" w:rsidRPr="00157077">
        <w:rPr>
          <w:i/>
        </w:rPr>
        <w:t xml:space="preserve"> vrátit</w:t>
      </w:r>
      <w:r w:rsidR="00E96C52">
        <w:rPr>
          <w:i/>
        </w:rPr>
        <w:t xml:space="preserve"> se</w:t>
      </w:r>
      <w:r w:rsidR="00157077" w:rsidRPr="00157077">
        <w:rPr>
          <w:i/>
        </w:rPr>
        <w:t xml:space="preserve"> do plného provozu, přitom</w:t>
      </w:r>
      <w:r w:rsidR="00383A76">
        <w:rPr>
          <w:i/>
        </w:rPr>
        <w:t xml:space="preserve"> </w:t>
      </w:r>
      <w:r w:rsidR="00123560">
        <w:rPr>
          <w:i/>
        </w:rPr>
        <w:t>jejich výkonnost</w:t>
      </w:r>
      <w:r w:rsidR="00157077" w:rsidRPr="00157077">
        <w:rPr>
          <w:i/>
        </w:rPr>
        <w:t xml:space="preserve"> </w:t>
      </w:r>
      <w:r w:rsidR="00123560">
        <w:rPr>
          <w:i/>
        </w:rPr>
        <w:t xml:space="preserve">je velmi omezena a není žádný prostor pro </w:t>
      </w:r>
      <w:r w:rsidR="00BC666C">
        <w:rPr>
          <w:i/>
        </w:rPr>
        <w:t>šetřící</w:t>
      </w:r>
      <w:r w:rsidR="00383A76">
        <w:rPr>
          <w:i/>
        </w:rPr>
        <w:t xml:space="preserve"> režim jako prevence proti návratu nemoci</w:t>
      </w:r>
      <w:r>
        <w:rPr>
          <w:i/>
        </w:rPr>
        <w:t xml:space="preserve">,“ </w:t>
      </w:r>
      <w:r>
        <w:t xml:space="preserve">říká </w:t>
      </w:r>
      <w:r w:rsidR="00383A76">
        <w:t>statutární zástupce a</w:t>
      </w:r>
      <w:r w:rsidR="00123560">
        <w:t> sociální pracovnice</w:t>
      </w:r>
      <w:r w:rsidR="00F66AA1">
        <w:t xml:space="preserve"> organizace</w:t>
      </w:r>
      <w:r w:rsidR="00123560">
        <w:t xml:space="preserve"> </w:t>
      </w:r>
      <w:r>
        <w:t>Am</w:t>
      </w:r>
      <w:r w:rsidR="00123560">
        <w:t>e</w:t>
      </w:r>
      <w:r>
        <w:t xml:space="preserve">lie </w:t>
      </w:r>
      <w:r w:rsidR="00123560">
        <w:t>Mgr.</w:t>
      </w:r>
      <w:r>
        <w:t xml:space="preserve"> Šárka Slavíková. </w:t>
      </w:r>
      <w:r w:rsidRPr="00FE7941">
        <w:rPr>
          <w:i/>
        </w:rPr>
        <w:t>„</w:t>
      </w:r>
      <w:r w:rsidR="00BC666C">
        <w:rPr>
          <w:i/>
        </w:rPr>
        <w:t>Dalším problémem jsou například</w:t>
      </w:r>
      <w:r w:rsidR="00157077" w:rsidRPr="00FE7941">
        <w:rPr>
          <w:i/>
        </w:rPr>
        <w:t xml:space="preserve"> omezené vycházky pro pacientky s</w:t>
      </w:r>
      <w:r w:rsidR="00123560">
        <w:rPr>
          <w:i/>
        </w:rPr>
        <w:t> </w:t>
      </w:r>
      <w:r w:rsidR="00157077" w:rsidRPr="00FE7941">
        <w:rPr>
          <w:i/>
        </w:rPr>
        <w:t>rakovinou</w:t>
      </w:r>
      <w:r w:rsidR="00123560">
        <w:rPr>
          <w:i/>
        </w:rPr>
        <w:t xml:space="preserve"> v pracovní neschopnosti</w:t>
      </w:r>
      <w:r w:rsidR="00157077" w:rsidRPr="00FE7941">
        <w:rPr>
          <w:i/>
        </w:rPr>
        <w:t>. To je jeden z příkladů nešťastného nastavení systému, které je potřeba změnit,“</w:t>
      </w:r>
      <w:r w:rsidR="00157077" w:rsidRPr="00394E88">
        <w:t xml:space="preserve"> </w:t>
      </w:r>
      <w:r>
        <w:t>dodává</w:t>
      </w:r>
      <w:r w:rsidR="00157077" w:rsidRPr="00394E88">
        <w:t xml:space="preserve"> Slavíková</w:t>
      </w:r>
      <w:r w:rsidR="00E96C52" w:rsidRPr="00394E88">
        <w:t>.</w:t>
      </w:r>
    </w:p>
    <w:p w14:paraId="2881654D" w14:textId="77777777" w:rsidR="00DB7924" w:rsidRPr="00B35832" w:rsidRDefault="00FE7941" w:rsidP="00DB7924">
      <w:pPr>
        <w:jc w:val="both"/>
      </w:pPr>
      <w:r>
        <w:t>V dalších bodech</w:t>
      </w:r>
      <w:r w:rsidR="00DB7924">
        <w:t xml:space="preserve"> žádají organizace také</w:t>
      </w:r>
      <w:r>
        <w:t xml:space="preserve"> zajištění </w:t>
      </w:r>
      <w:r w:rsidR="00DB7924">
        <w:t xml:space="preserve">dostupnosti </w:t>
      </w:r>
      <w:r>
        <w:t>zdravotních pomůcek a propojení návazných zdravotních a sociálních služeb v průběhu dlouhodobé léčby metastatických pacientek, včetně péče paliativní. Zároveň žádají také Českou</w:t>
      </w:r>
      <w:r w:rsidR="00516489">
        <w:t xml:space="preserve"> onkologickou společnost</w:t>
      </w:r>
      <w:r>
        <w:t xml:space="preserve">, aby pomohla pacientkám </w:t>
      </w:r>
      <w:r>
        <w:lastRenderedPageBreak/>
        <w:t>řešit návaznost zdravotní péče mezi jednotlivými</w:t>
      </w:r>
      <w:r w:rsidRPr="003276D6">
        <w:t xml:space="preserve"> onkologický</w:t>
      </w:r>
      <w:r>
        <w:t>mi</w:t>
      </w:r>
      <w:r w:rsidRPr="003276D6">
        <w:t xml:space="preserve"> </w:t>
      </w:r>
      <w:r>
        <w:t xml:space="preserve">pracovišti nebo o zpracování a zveřejnění metodiky a postupu, který by ve prospěch pacientek sjednotil praxi pro pacientkou vyžádané </w:t>
      </w:r>
      <w:r w:rsidRPr="00BA544C">
        <w:t>posouzení zdravotního stavu a léčby dalším lékařem</w:t>
      </w:r>
      <w:r w:rsidR="00BC666C">
        <w:t>,</w:t>
      </w:r>
      <w:r>
        <w:t xml:space="preserve"> tzv. „second </w:t>
      </w:r>
      <w:proofErr w:type="spellStart"/>
      <w:r>
        <w:t>opinion</w:t>
      </w:r>
      <w:proofErr w:type="spellEnd"/>
      <w:r>
        <w:t>“.</w:t>
      </w:r>
      <w:r w:rsidRPr="008321B2">
        <w:t xml:space="preserve"> </w:t>
      </w:r>
    </w:p>
    <w:p w14:paraId="071802AF" w14:textId="77777777" w:rsidR="00F56E3D" w:rsidRDefault="00F56E3D" w:rsidP="00DB7924">
      <w:pPr>
        <w:jc w:val="both"/>
        <w:rPr>
          <w:b/>
        </w:rPr>
      </w:pPr>
    </w:p>
    <w:p w14:paraId="3F2BA088" w14:textId="77777777" w:rsidR="00DB7924" w:rsidRPr="00DB7924" w:rsidRDefault="00DB7924" w:rsidP="00DB7924">
      <w:pPr>
        <w:jc w:val="both"/>
        <w:rPr>
          <w:b/>
        </w:rPr>
      </w:pPr>
      <w:r w:rsidRPr="00DB7924">
        <w:rPr>
          <w:b/>
        </w:rPr>
        <w:t>O Alianci</w:t>
      </w:r>
      <w:r>
        <w:rPr>
          <w:b/>
        </w:rPr>
        <w:t xml:space="preserve"> žen s rakovinou prsu</w:t>
      </w:r>
    </w:p>
    <w:p w14:paraId="07BA5AA6" w14:textId="77777777" w:rsidR="007301B1" w:rsidRDefault="007301B1" w:rsidP="00E21591">
      <w:pPr>
        <w:jc w:val="both"/>
      </w:pPr>
      <w:r w:rsidRPr="007301B1">
        <w:t>Aliance žen s rakovinou prsu</w:t>
      </w:r>
      <w:r w:rsidR="00BC666C">
        <w:t>,</w:t>
      </w:r>
      <w:r w:rsidRPr="007301B1">
        <w:t xml:space="preserve"> o.</w:t>
      </w:r>
      <w:r w:rsidR="00BC666C">
        <w:t xml:space="preserve"> </w:t>
      </w:r>
      <w:r w:rsidRPr="007301B1">
        <w:t>p.</w:t>
      </w:r>
      <w:r w:rsidR="00BC666C">
        <w:t xml:space="preserve"> </w:t>
      </w:r>
      <w:r w:rsidRPr="007301B1">
        <w:t>s., založená v roce 2002, zastřešuje 49 pacientských organizací z celé České republiky. Cíle Aliance jsou vytvořit informační a edukační centrum pro veřejnost, onkologicky nemocné a jejich organizace, poskytovat metodickou pomoc organizacím onkologicky nemocných a koordinovat projekty a kampaně ve prospěch prevence a léčby nádorového onemocnění prsu. Aliance žen také sjednocuje snahy pacientských organizací i jednotlivců o prosazování práv a rovných podmínek k léčení a rekonvalescenci žen s nádorovým onemocněním prsu.</w:t>
      </w:r>
    </w:p>
    <w:p w14:paraId="13345299" w14:textId="77777777" w:rsidR="007301B1" w:rsidRPr="007301B1" w:rsidRDefault="007301B1" w:rsidP="00E21591">
      <w:pPr>
        <w:jc w:val="both"/>
      </w:pPr>
    </w:p>
    <w:p w14:paraId="59516536" w14:textId="77777777" w:rsidR="00560B34" w:rsidRDefault="00560B34" w:rsidP="00E21591">
      <w:pPr>
        <w:jc w:val="both"/>
      </w:pPr>
      <w:r w:rsidRPr="00394E88">
        <w:rPr>
          <w:b/>
        </w:rPr>
        <w:t>Kontakt:</w:t>
      </w:r>
      <w:r>
        <w:t xml:space="preserve"> Jana Běhalová, </w:t>
      </w:r>
      <w:hyperlink r:id="rId7" w:history="1">
        <w:r w:rsidR="00432A4F" w:rsidRPr="00AC2DAB">
          <w:rPr>
            <w:rStyle w:val="Hypertextovodkaz"/>
          </w:rPr>
          <w:t>jana.behalova@lekovypruvodce.cz</w:t>
        </w:r>
      </w:hyperlink>
      <w:r w:rsidR="00432A4F">
        <w:t xml:space="preserve">, </w:t>
      </w:r>
      <w:r w:rsidR="005F456E" w:rsidRPr="005F456E">
        <w:t>+420 734 875 400</w:t>
      </w:r>
    </w:p>
    <w:p w14:paraId="22A4BA36" w14:textId="77777777" w:rsidR="00432A4F" w:rsidRDefault="00432A4F" w:rsidP="00E21591">
      <w:pPr>
        <w:jc w:val="both"/>
      </w:pPr>
    </w:p>
    <w:p w14:paraId="24886B2E" w14:textId="77777777" w:rsidR="00157077" w:rsidRDefault="00157077" w:rsidP="00E21591">
      <w:pPr>
        <w:jc w:val="both"/>
      </w:pPr>
    </w:p>
    <w:p w14:paraId="20849B14" w14:textId="77777777" w:rsidR="00FF139E" w:rsidRDefault="00FF139E" w:rsidP="00E21591">
      <w:pPr>
        <w:jc w:val="both"/>
      </w:pPr>
    </w:p>
    <w:p w14:paraId="1A3E202A" w14:textId="77777777" w:rsidR="00FF139E" w:rsidRDefault="00FF139E" w:rsidP="00E21591">
      <w:pPr>
        <w:jc w:val="both"/>
      </w:pPr>
    </w:p>
    <w:p w14:paraId="5C64B330" w14:textId="77777777" w:rsidR="00FF139E" w:rsidRDefault="00FF139E" w:rsidP="00E21591">
      <w:pPr>
        <w:jc w:val="both"/>
      </w:pPr>
    </w:p>
    <w:p w14:paraId="1E3B20AA" w14:textId="77777777" w:rsidR="00FF139E" w:rsidRDefault="00FF139E" w:rsidP="00E21591">
      <w:pPr>
        <w:jc w:val="both"/>
      </w:pPr>
    </w:p>
    <w:p w14:paraId="5D60E6A2" w14:textId="77777777" w:rsidR="00D20E4A" w:rsidRDefault="00FF139E" w:rsidP="00E21591">
      <w:pPr>
        <w:jc w:val="both"/>
      </w:pPr>
      <w:r w:rsidRPr="00390800">
        <w:rPr>
          <w:i/>
        </w:rPr>
        <w:t xml:space="preserve"> </w:t>
      </w:r>
    </w:p>
    <w:sectPr w:rsidR="00D20E4A" w:rsidSect="00E215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2C93" w14:textId="77777777" w:rsidR="00E33F90" w:rsidRDefault="00E33F90" w:rsidP="00AE7587">
      <w:pPr>
        <w:spacing w:after="0" w:line="240" w:lineRule="auto"/>
      </w:pPr>
      <w:r>
        <w:separator/>
      </w:r>
    </w:p>
  </w:endnote>
  <w:endnote w:type="continuationSeparator" w:id="0">
    <w:p w14:paraId="58D3B5F3" w14:textId="77777777" w:rsidR="00E33F90" w:rsidRDefault="00E33F90" w:rsidP="00AE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196E" w14:textId="77777777" w:rsidR="00E33F90" w:rsidRDefault="00E33F90" w:rsidP="00AE7587">
      <w:pPr>
        <w:spacing w:after="0" w:line="240" w:lineRule="auto"/>
      </w:pPr>
      <w:r>
        <w:separator/>
      </w:r>
    </w:p>
  </w:footnote>
  <w:footnote w:type="continuationSeparator" w:id="0">
    <w:p w14:paraId="07A9D313" w14:textId="77777777" w:rsidR="00E33F90" w:rsidRDefault="00E33F90" w:rsidP="00AE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9FAA" w14:textId="77777777" w:rsidR="00E21591" w:rsidRDefault="00394E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40D882" wp14:editId="65BECC04">
          <wp:simplePos x="0" y="0"/>
          <wp:positionH relativeFrom="margin">
            <wp:posOffset>-93345</wp:posOffset>
          </wp:positionH>
          <wp:positionV relativeFrom="paragraph">
            <wp:posOffset>-354329</wp:posOffset>
          </wp:positionV>
          <wp:extent cx="1126459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iance_new_or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174" cy="82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59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A598A8" wp14:editId="62DE51C0">
          <wp:simplePos x="0" y="0"/>
          <wp:positionH relativeFrom="column">
            <wp:posOffset>1240155</wp:posOffset>
          </wp:positionH>
          <wp:positionV relativeFrom="paragraph">
            <wp:posOffset>-252729</wp:posOffset>
          </wp:positionV>
          <wp:extent cx="1108661" cy="7175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v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28" cy="719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591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5F32219" wp14:editId="5B6FC969">
          <wp:simplePos x="0" y="0"/>
          <wp:positionH relativeFrom="column">
            <wp:posOffset>2707005</wp:posOffset>
          </wp:positionH>
          <wp:positionV relativeFrom="paragraph">
            <wp:posOffset>-11430</wp:posOffset>
          </wp:positionV>
          <wp:extent cx="1329690" cy="367724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j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63" cy="373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591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8EA10D" wp14:editId="7CC55CBD">
          <wp:simplePos x="0" y="0"/>
          <wp:positionH relativeFrom="column">
            <wp:posOffset>4262755</wp:posOffset>
          </wp:positionH>
          <wp:positionV relativeFrom="paragraph">
            <wp:posOffset>-68580</wp:posOffset>
          </wp:positionV>
          <wp:extent cx="1202400" cy="414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nkounie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2C8E"/>
    <w:multiLevelType w:val="hybridMultilevel"/>
    <w:tmpl w:val="E918E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F63EF"/>
    <w:multiLevelType w:val="hybridMultilevel"/>
    <w:tmpl w:val="C4548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36253"/>
    <w:multiLevelType w:val="hybridMultilevel"/>
    <w:tmpl w:val="6EDEA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8"/>
    <w:rsid w:val="0002771E"/>
    <w:rsid w:val="00043A1C"/>
    <w:rsid w:val="00117277"/>
    <w:rsid w:val="00123560"/>
    <w:rsid w:val="00157077"/>
    <w:rsid w:val="00190918"/>
    <w:rsid w:val="001B3620"/>
    <w:rsid w:val="00204EC8"/>
    <w:rsid w:val="00234321"/>
    <w:rsid w:val="002F6F2C"/>
    <w:rsid w:val="0032233A"/>
    <w:rsid w:val="00383A76"/>
    <w:rsid w:val="00390800"/>
    <w:rsid w:val="00393952"/>
    <w:rsid w:val="00394E88"/>
    <w:rsid w:val="003A15E0"/>
    <w:rsid w:val="00432A4F"/>
    <w:rsid w:val="00462B67"/>
    <w:rsid w:val="00514040"/>
    <w:rsid w:val="00516489"/>
    <w:rsid w:val="0052082A"/>
    <w:rsid w:val="005347A5"/>
    <w:rsid w:val="00560B34"/>
    <w:rsid w:val="005A0908"/>
    <w:rsid w:val="005F456E"/>
    <w:rsid w:val="006503AC"/>
    <w:rsid w:val="007301B1"/>
    <w:rsid w:val="00786A29"/>
    <w:rsid w:val="007A18D4"/>
    <w:rsid w:val="007B689E"/>
    <w:rsid w:val="00917D42"/>
    <w:rsid w:val="009E3CF2"/>
    <w:rsid w:val="00A9139F"/>
    <w:rsid w:val="00AA74D3"/>
    <w:rsid w:val="00AC6C2F"/>
    <w:rsid w:val="00AE7587"/>
    <w:rsid w:val="00B35832"/>
    <w:rsid w:val="00BC666C"/>
    <w:rsid w:val="00C321B8"/>
    <w:rsid w:val="00CC7A63"/>
    <w:rsid w:val="00CE2F88"/>
    <w:rsid w:val="00D20E4A"/>
    <w:rsid w:val="00D64338"/>
    <w:rsid w:val="00DB7924"/>
    <w:rsid w:val="00E21591"/>
    <w:rsid w:val="00E32CC3"/>
    <w:rsid w:val="00E33F90"/>
    <w:rsid w:val="00E72BAB"/>
    <w:rsid w:val="00E74AD5"/>
    <w:rsid w:val="00E8178E"/>
    <w:rsid w:val="00E96C52"/>
    <w:rsid w:val="00F31AA3"/>
    <w:rsid w:val="00F339AF"/>
    <w:rsid w:val="00F37AD6"/>
    <w:rsid w:val="00F56E3D"/>
    <w:rsid w:val="00F617F9"/>
    <w:rsid w:val="00F66AA1"/>
    <w:rsid w:val="00F67F9A"/>
    <w:rsid w:val="00F81BBD"/>
    <w:rsid w:val="00F83D21"/>
    <w:rsid w:val="00FA058B"/>
    <w:rsid w:val="00FA70BE"/>
    <w:rsid w:val="00FB33D2"/>
    <w:rsid w:val="00FD3A03"/>
    <w:rsid w:val="00FE7941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8318"/>
  <w15:docId w15:val="{0913E16B-025A-457E-A0A7-3219460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72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587"/>
  </w:style>
  <w:style w:type="paragraph" w:styleId="Zpat">
    <w:name w:val="footer"/>
    <w:basedOn w:val="Normln"/>
    <w:link w:val="ZpatChar"/>
    <w:uiPriority w:val="99"/>
    <w:unhideWhenUsed/>
    <w:rsid w:val="00AE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587"/>
  </w:style>
  <w:style w:type="paragraph" w:styleId="Odstavecseseznamem">
    <w:name w:val="List Paragraph"/>
    <w:basedOn w:val="Normln"/>
    <w:uiPriority w:val="34"/>
    <w:qFormat/>
    <w:rsid w:val="00F339A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622">
          <w:marLeft w:val="0"/>
          <w:marRight w:val="0"/>
          <w:marTop w:val="0"/>
          <w:marBottom w:val="0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</w:div>
        <w:div w:id="1298486997">
          <w:marLeft w:val="0"/>
          <w:marRight w:val="0"/>
          <w:marTop w:val="0"/>
          <w:marBottom w:val="0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</w:div>
        <w:div w:id="556471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na.behalova@lekovypruvodce.cz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Běhalová</dc:creator>
  <cp:lastModifiedBy>micasvej@gmail.com</cp:lastModifiedBy>
  <cp:revision>2</cp:revision>
  <dcterms:created xsi:type="dcterms:W3CDTF">2017-06-15T13:35:00Z</dcterms:created>
  <dcterms:modified xsi:type="dcterms:W3CDTF">2017-06-15T13:35:00Z</dcterms:modified>
</cp:coreProperties>
</file>