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C" w:rsidRDefault="0036093C" w:rsidP="0036093C">
      <w:pPr>
        <w:pStyle w:val="Zhlav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901A50B" wp14:editId="5F256D9D">
            <wp:simplePos x="0" y="0"/>
            <wp:positionH relativeFrom="column">
              <wp:posOffset>2966085</wp:posOffset>
            </wp:positionH>
            <wp:positionV relativeFrom="paragraph">
              <wp:posOffset>-88265</wp:posOffset>
            </wp:positionV>
            <wp:extent cx="3418840" cy="390525"/>
            <wp:effectExtent l="0" t="0" r="0" b="9525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F83F40E" wp14:editId="54367A60">
            <wp:simplePos x="0" y="0"/>
            <wp:positionH relativeFrom="margin">
              <wp:posOffset>1689100</wp:posOffset>
            </wp:positionH>
            <wp:positionV relativeFrom="margin">
              <wp:posOffset>18415</wp:posOffset>
            </wp:positionV>
            <wp:extent cx="1273175" cy="813435"/>
            <wp:effectExtent l="0" t="0" r="3175" b="5715"/>
            <wp:wrapSquare wrapText="bothSides"/>
            <wp:docPr id="17" name="Obrázek 17" descr="cid:16677d495827e234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017183109546274668B1203B6E-BA5D-4041-A109-2E0FCC3D34CA" descr="cid:16677d495827e234a45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112DE5" wp14:editId="401A8082">
            <wp:simplePos x="0" y="0"/>
            <wp:positionH relativeFrom="margin">
              <wp:posOffset>866775</wp:posOffset>
            </wp:positionH>
            <wp:positionV relativeFrom="margin">
              <wp:posOffset>18415</wp:posOffset>
            </wp:positionV>
            <wp:extent cx="692150" cy="800100"/>
            <wp:effectExtent l="0" t="0" r="0" b="0"/>
            <wp:wrapSquare wrapText="bothSides"/>
            <wp:docPr id="21" name="Obrázek 21" descr="cid:16677d49582ab8f0c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017183109546274668B0EEB5C5-72CA-472D-B73C-E27DBF9FD935" descr="cid:16677d49582ab8f0c28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C0DEA8" wp14:editId="292AAE4C">
            <wp:simplePos x="0" y="0"/>
            <wp:positionH relativeFrom="margin">
              <wp:posOffset>5080</wp:posOffset>
            </wp:positionH>
            <wp:positionV relativeFrom="margin">
              <wp:posOffset>20320</wp:posOffset>
            </wp:positionV>
            <wp:extent cx="647700" cy="1733550"/>
            <wp:effectExtent l="0" t="0" r="0" b="0"/>
            <wp:wrapSquare wrapText="bothSides"/>
            <wp:docPr id="22" name="Obrázek 22" descr="cid:16677d4958213b6de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017183109546274668EA29558E-D233-4665-ABA8-48B2AF5CC84A" descr="cid:16677d4958213b6de7b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013">
        <w:t xml:space="preserve">  </w:t>
      </w:r>
    </w:p>
    <w:p w:rsidR="0036093C" w:rsidRDefault="0036093C" w:rsidP="0036093C">
      <w:pPr>
        <w:pStyle w:val="Zhlav"/>
      </w:pPr>
    </w:p>
    <w:p w:rsidR="0036093C" w:rsidRDefault="0036093C" w:rsidP="0036093C">
      <w:pPr>
        <w:pStyle w:val="Zhlav"/>
      </w:pPr>
    </w:p>
    <w:p w:rsidR="0036093C" w:rsidRDefault="0036093C" w:rsidP="0036093C">
      <w:pPr>
        <w:pStyle w:val="Zhlav"/>
      </w:pPr>
    </w:p>
    <w:p w:rsidR="0036093C" w:rsidRDefault="0036093C" w:rsidP="0036093C">
      <w:pPr>
        <w:pStyle w:val="Zhlav"/>
      </w:pPr>
    </w:p>
    <w:p w:rsidR="006108FF" w:rsidRDefault="002464E8" w:rsidP="006108FF">
      <w:pPr>
        <w:spacing w:line="240" w:lineRule="auto"/>
        <w:jc w:val="right"/>
        <w:rPr>
          <w:rFonts w:cs="Arial"/>
          <w:bCs/>
          <w:color w:val="auto"/>
          <w:sz w:val="24"/>
        </w:rPr>
      </w:pPr>
      <w:r w:rsidRPr="004809D2">
        <w:rPr>
          <w:rFonts w:cs="Arial"/>
          <w:bCs/>
          <w:color w:val="auto"/>
          <w:sz w:val="24"/>
        </w:rPr>
        <w:t>TISKOVÁ ZPRÁVA</w:t>
      </w:r>
    </w:p>
    <w:p w:rsidR="00934827" w:rsidRPr="006108FF" w:rsidRDefault="005F4A99" w:rsidP="006108FF">
      <w:pPr>
        <w:spacing w:line="240" w:lineRule="auto"/>
        <w:jc w:val="right"/>
        <w:rPr>
          <w:rFonts w:cs="Arial"/>
          <w:bCs/>
          <w:color w:val="auto"/>
          <w:sz w:val="24"/>
        </w:rPr>
      </w:pPr>
      <w:r w:rsidRPr="006108FF">
        <w:rPr>
          <w:rFonts w:cs="Arial"/>
          <w:bCs/>
          <w:color w:val="auto"/>
          <w:sz w:val="24"/>
        </w:rPr>
        <w:t>1</w:t>
      </w:r>
      <w:r w:rsidR="006108FF">
        <w:rPr>
          <w:rFonts w:cs="Arial"/>
          <w:bCs/>
          <w:color w:val="auto"/>
          <w:sz w:val="24"/>
        </w:rPr>
        <w:t>8</w:t>
      </w:r>
      <w:r w:rsidRPr="006108FF">
        <w:rPr>
          <w:rFonts w:cs="Arial"/>
          <w:bCs/>
          <w:color w:val="auto"/>
          <w:sz w:val="24"/>
        </w:rPr>
        <w:t>. října</w:t>
      </w:r>
      <w:r w:rsidR="00934827" w:rsidRPr="006108FF">
        <w:rPr>
          <w:rFonts w:cs="Arial"/>
          <w:bCs/>
          <w:color w:val="auto"/>
          <w:sz w:val="24"/>
        </w:rPr>
        <w:t xml:space="preserve"> 2018</w:t>
      </w:r>
    </w:p>
    <w:p w:rsidR="00DF4E2A" w:rsidRPr="004809D2" w:rsidRDefault="00DF4E2A" w:rsidP="00DF4E2A">
      <w:pPr>
        <w:tabs>
          <w:tab w:val="right" w:pos="10187"/>
        </w:tabs>
        <w:rPr>
          <w:rFonts w:cs="Arial"/>
          <w:b/>
          <w:sz w:val="20"/>
          <w:szCs w:val="20"/>
        </w:rPr>
      </w:pPr>
      <w:r w:rsidRPr="004809D2">
        <w:rPr>
          <w:rFonts w:cs="Arial"/>
          <w:b/>
          <w:sz w:val="20"/>
          <w:szCs w:val="20"/>
        </w:rPr>
        <w:tab/>
      </w:r>
    </w:p>
    <w:p w:rsidR="00852057" w:rsidRDefault="00852057" w:rsidP="00852057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</w:p>
    <w:p w:rsidR="006108FF" w:rsidRPr="006108FF" w:rsidRDefault="00E74199" w:rsidP="006108FF">
      <w:pPr>
        <w:spacing w:line="276" w:lineRule="auto"/>
        <w:ind w:right="-142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Dohoda onkologů s praktickými lékaři a MZ ČR: </w:t>
      </w:r>
      <w:r>
        <w:rPr>
          <w:rFonts w:cs="Arial"/>
          <w:b/>
          <w:bCs/>
          <w:sz w:val="32"/>
          <w:szCs w:val="32"/>
        </w:rPr>
        <w:br/>
      </w:r>
      <w:r w:rsidR="006108FF" w:rsidRPr="006108FF">
        <w:rPr>
          <w:rFonts w:cs="Arial"/>
          <w:b/>
          <w:bCs/>
          <w:sz w:val="32"/>
          <w:szCs w:val="32"/>
        </w:rPr>
        <w:t>Vyléčené onkologické pacienty budou dále sledovat jejich praktici</w:t>
      </w:r>
    </w:p>
    <w:p w:rsidR="006108FF" w:rsidRDefault="006108FF" w:rsidP="006108FF">
      <w:pPr>
        <w:spacing w:line="276" w:lineRule="auto"/>
        <w:rPr>
          <w:rFonts w:ascii="Calibri" w:hAnsi="Calibri"/>
          <w:b/>
          <w:color w:val="222222"/>
          <w:sz w:val="24"/>
        </w:rPr>
      </w:pPr>
    </w:p>
    <w:p w:rsidR="006B5DB5" w:rsidRDefault="009A7237" w:rsidP="006108FF">
      <w:pPr>
        <w:spacing w:line="360" w:lineRule="auto"/>
        <w:rPr>
          <w:rFonts w:cs="Arial"/>
          <w:b/>
          <w:color w:val="222222"/>
          <w:szCs w:val="22"/>
        </w:rPr>
      </w:pPr>
      <w:r>
        <w:rPr>
          <w:rFonts w:cs="Arial"/>
          <w:b/>
          <w:color w:val="222222"/>
          <w:szCs w:val="22"/>
        </w:rPr>
        <w:t>Vybrané p</w:t>
      </w:r>
      <w:r w:rsidR="006108FF" w:rsidRPr="006108FF">
        <w:rPr>
          <w:rFonts w:cs="Arial"/>
          <w:b/>
          <w:color w:val="222222"/>
          <w:szCs w:val="22"/>
        </w:rPr>
        <w:t xml:space="preserve">acienty, kteří </w:t>
      </w:r>
      <w:r w:rsidR="002B5089">
        <w:rPr>
          <w:rFonts w:cs="Arial"/>
          <w:b/>
          <w:color w:val="222222"/>
          <w:szCs w:val="22"/>
        </w:rPr>
        <w:t xml:space="preserve">úspěšně absolvovali </w:t>
      </w:r>
      <w:r w:rsidR="006108FF" w:rsidRPr="006108FF">
        <w:rPr>
          <w:rFonts w:cs="Arial"/>
          <w:b/>
          <w:color w:val="222222"/>
          <w:szCs w:val="22"/>
        </w:rPr>
        <w:t>onkologick</w:t>
      </w:r>
      <w:r w:rsidR="002B5089">
        <w:rPr>
          <w:rFonts w:cs="Arial"/>
          <w:b/>
          <w:color w:val="222222"/>
          <w:szCs w:val="22"/>
        </w:rPr>
        <w:t>ou léčbu</w:t>
      </w:r>
      <w:r w:rsidR="006108FF" w:rsidRPr="006108FF">
        <w:rPr>
          <w:rFonts w:cs="Arial"/>
          <w:b/>
          <w:color w:val="222222"/>
          <w:szCs w:val="22"/>
        </w:rPr>
        <w:t>, bude nadále sledovat jejich praktik. Dohodli se na tom praktičtí lékaři s českými onkology a jejich domluvu posvětil ministr zdravotnictví Adam Vojtěch. Tato dohoda specialistů s praktickými lékaři o</w:t>
      </w:r>
      <w:r w:rsidR="002B5089">
        <w:rPr>
          <w:rFonts w:cs="Arial"/>
          <w:b/>
          <w:color w:val="222222"/>
          <w:szCs w:val="22"/>
        </w:rPr>
        <w:t> </w:t>
      </w:r>
      <w:r w:rsidR="006108FF" w:rsidRPr="006108FF">
        <w:rPr>
          <w:rFonts w:cs="Arial"/>
          <w:b/>
          <w:color w:val="222222"/>
          <w:szCs w:val="22"/>
        </w:rPr>
        <w:t xml:space="preserve">rozdělení kompetencí začne platit od 1. 1. </w:t>
      </w:r>
      <w:bookmarkStart w:id="0" w:name="_GoBack"/>
      <w:bookmarkEnd w:id="0"/>
      <w:r w:rsidR="006108FF" w:rsidRPr="006108FF">
        <w:rPr>
          <w:rFonts w:cs="Arial"/>
          <w:b/>
          <w:color w:val="222222"/>
          <w:szCs w:val="22"/>
        </w:rPr>
        <w:t xml:space="preserve">2019 a je součástí reformy, </w:t>
      </w:r>
      <w:r w:rsidR="006B5DB5">
        <w:rPr>
          <w:rFonts w:cs="Arial"/>
          <w:b/>
          <w:color w:val="222222"/>
          <w:szCs w:val="22"/>
        </w:rPr>
        <w:t>skrze niž</w:t>
      </w:r>
      <w:r w:rsidR="006108FF" w:rsidRPr="006108FF">
        <w:rPr>
          <w:rFonts w:cs="Arial"/>
          <w:b/>
          <w:color w:val="222222"/>
          <w:szCs w:val="22"/>
        </w:rPr>
        <w:t xml:space="preserve"> se dostává praktickým lékařům více pravomocí i v jiných terapeutických oblastech. </w:t>
      </w:r>
    </w:p>
    <w:p w:rsidR="00F3129A" w:rsidRDefault="00273D48" w:rsidP="00F3129A">
      <w:pPr>
        <w:spacing w:line="360" w:lineRule="auto"/>
        <w:rPr>
          <w:b/>
          <w:bCs/>
          <w:color w:val="222222"/>
        </w:rPr>
      </w:pPr>
      <w:r>
        <w:rPr>
          <w:rFonts w:cs="Arial"/>
          <w:b/>
          <w:color w:val="222222"/>
          <w:szCs w:val="22"/>
        </w:rPr>
        <w:br/>
      </w:r>
      <w:r w:rsidR="00F3129A">
        <w:rPr>
          <w:b/>
          <w:bCs/>
          <w:i/>
          <w:iCs/>
          <w:color w:val="222222"/>
        </w:rPr>
        <w:t xml:space="preserve">„Dohoda mezi praktickými lékaři a onkology je dalším krokem naší reformy primární péče, která má za cíl posílit kompetence praktických lékařů, aby se specialistům dostalo více prostoru pro </w:t>
      </w:r>
      <w:r w:rsidR="009A7237">
        <w:rPr>
          <w:b/>
          <w:bCs/>
          <w:i/>
          <w:iCs/>
          <w:color w:val="222222"/>
        </w:rPr>
        <w:t>léčbu pacientů s onkologickým onemocněním</w:t>
      </w:r>
      <w:r w:rsidR="00F3129A">
        <w:rPr>
          <w:b/>
          <w:bCs/>
          <w:i/>
          <w:iCs/>
          <w:color w:val="222222"/>
        </w:rPr>
        <w:t>, zatímco ty vyléčené neztratí z dohledu jejich praktik v místě bydliště. Zlepší se tak nejen dostupnost, ale také organizace péče o pacienta,“</w:t>
      </w:r>
      <w:r w:rsidR="00F3129A">
        <w:rPr>
          <w:b/>
          <w:bCs/>
          <w:color w:val="222222"/>
        </w:rPr>
        <w:t xml:space="preserve"> </w:t>
      </w:r>
      <w:r w:rsidR="00F3129A">
        <w:rPr>
          <w:color w:val="222222"/>
        </w:rPr>
        <w:t>uvádí k tématu ministr zdravotnictví Adam Vojtěch a dodává:</w:t>
      </w:r>
      <w:r w:rsidR="00F3129A">
        <w:rPr>
          <w:b/>
          <w:bCs/>
          <w:color w:val="222222"/>
        </w:rPr>
        <w:t xml:space="preserve"> </w:t>
      </w:r>
      <w:r w:rsidR="00F3129A">
        <w:rPr>
          <w:b/>
          <w:bCs/>
          <w:i/>
          <w:iCs/>
          <w:color w:val="222222"/>
        </w:rPr>
        <w:t xml:space="preserve">„Tato dohoda je precedentem </w:t>
      </w:r>
      <w:r w:rsidR="00F3129A">
        <w:rPr>
          <w:b/>
          <w:bCs/>
          <w:i/>
          <w:iCs/>
          <w:color w:val="222222"/>
        </w:rPr>
        <w:t xml:space="preserve">a příkladem dobré praxe </w:t>
      </w:r>
      <w:r w:rsidR="00F3129A">
        <w:rPr>
          <w:b/>
          <w:bCs/>
          <w:i/>
          <w:iCs/>
          <w:color w:val="222222"/>
        </w:rPr>
        <w:t xml:space="preserve">pro hledání racionálnější </w:t>
      </w:r>
      <w:r w:rsidR="00F3129A">
        <w:rPr>
          <w:b/>
          <w:bCs/>
          <w:i/>
          <w:iCs/>
          <w:color w:val="222222"/>
        </w:rPr>
        <w:t xml:space="preserve">organizace </w:t>
      </w:r>
      <w:r w:rsidR="00F3129A">
        <w:rPr>
          <w:b/>
          <w:bCs/>
          <w:i/>
          <w:iCs/>
          <w:color w:val="222222"/>
        </w:rPr>
        <w:t>péče o pacienty a rozdělení kompetencí mezi primární péčí a specialisty také v dalších oborech.“</w:t>
      </w:r>
    </w:p>
    <w:p w:rsidR="0036093C" w:rsidRDefault="006108FF" w:rsidP="006108FF">
      <w:pPr>
        <w:spacing w:line="360" w:lineRule="auto"/>
        <w:ind w:right="-142"/>
        <w:rPr>
          <w:rFonts w:cs="Arial"/>
          <w:color w:val="222222"/>
          <w:szCs w:val="22"/>
        </w:rPr>
      </w:pPr>
      <w:r>
        <w:rPr>
          <w:rFonts w:cs="Arial"/>
          <w:i/>
          <w:color w:val="222222"/>
          <w:szCs w:val="22"/>
        </w:rPr>
        <w:br/>
      </w:r>
      <w:r w:rsidRPr="006108FF">
        <w:rPr>
          <w:rFonts w:cs="Arial"/>
          <w:b/>
          <w:i/>
          <w:color w:val="222222"/>
          <w:szCs w:val="22"/>
        </w:rPr>
        <w:t>„Díky této dohodě dojde k</w:t>
      </w:r>
      <w:r w:rsidR="00F3129A">
        <w:rPr>
          <w:rFonts w:cs="Arial"/>
          <w:b/>
          <w:i/>
          <w:color w:val="222222"/>
          <w:szCs w:val="22"/>
        </w:rPr>
        <w:t> zlepšení organizace,</w:t>
      </w:r>
      <w:r w:rsidRPr="006108FF">
        <w:rPr>
          <w:rFonts w:cs="Arial"/>
          <w:b/>
          <w:i/>
          <w:color w:val="222222"/>
          <w:szCs w:val="22"/>
        </w:rPr>
        <w:t xml:space="preserve"> usnadnění péče o onkologické pacienty a</w:t>
      </w:r>
      <w:r w:rsidR="00F3129A">
        <w:rPr>
          <w:rFonts w:cs="Arial"/>
          <w:b/>
          <w:i/>
          <w:color w:val="222222"/>
          <w:szCs w:val="22"/>
        </w:rPr>
        <w:t> </w:t>
      </w:r>
      <w:r w:rsidRPr="006108FF">
        <w:rPr>
          <w:rFonts w:cs="Arial"/>
          <w:b/>
          <w:i/>
          <w:color w:val="222222"/>
          <w:szCs w:val="22"/>
        </w:rPr>
        <w:t xml:space="preserve">zvýšení jejich komfortu. Pacient po skončení léčby nebude muset nadále dojíždět do onkologických center na rutinní kontroly. </w:t>
      </w:r>
      <w:r w:rsidR="00AD11A6">
        <w:rPr>
          <w:rFonts w:cs="Arial"/>
          <w:b/>
          <w:i/>
          <w:color w:val="222222"/>
          <w:szCs w:val="22"/>
        </w:rPr>
        <w:t>Péči o tyto pacienty převezme praktický lékař</w:t>
      </w:r>
      <w:r w:rsidRPr="006108FF">
        <w:rPr>
          <w:rFonts w:cs="Arial"/>
          <w:b/>
          <w:i/>
          <w:color w:val="222222"/>
          <w:szCs w:val="22"/>
        </w:rPr>
        <w:t>, který bude dál provádět pravidelná kontrolní vyšetření včetně potřebných laboratorních testů a</w:t>
      </w:r>
      <w:r w:rsidR="00273D48">
        <w:rPr>
          <w:rFonts w:cs="Arial"/>
          <w:b/>
          <w:i/>
          <w:color w:val="222222"/>
          <w:szCs w:val="22"/>
        </w:rPr>
        <w:t> </w:t>
      </w:r>
      <w:r w:rsidRPr="006108FF">
        <w:rPr>
          <w:rFonts w:cs="Arial"/>
          <w:b/>
          <w:i/>
          <w:color w:val="222222"/>
          <w:szCs w:val="22"/>
        </w:rPr>
        <w:t>zob</w:t>
      </w:r>
      <w:r w:rsidR="00273D48">
        <w:rPr>
          <w:rFonts w:cs="Arial"/>
          <w:b/>
          <w:i/>
          <w:color w:val="222222"/>
          <w:szCs w:val="22"/>
        </w:rPr>
        <w:t>razovacích vyšetření jako je CT</w:t>
      </w:r>
      <w:r w:rsidRPr="006108FF">
        <w:rPr>
          <w:rFonts w:cs="Arial"/>
          <w:b/>
          <w:i/>
          <w:color w:val="222222"/>
          <w:szCs w:val="22"/>
        </w:rPr>
        <w:t xml:space="preserve"> nebo USG,“</w:t>
      </w:r>
      <w:r w:rsidRPr="006108FF">
        <w:rPr>
          <w:rFonts w:cs="Arial"/>
          <w:color w:val="222222"/>
          <w:szCs w:val="22"/>
        </w:rPr>
        <w:t xml:space="preserve"> říká předseda Sdružení praktických lékařů MUDr. Petr Šonka. </w:t>
      </w:r>
    </w:p>
    <w:p w:rsidR="0036093C" w:rsidRDefault="0036093C" w:rsidP="006108FF">
      <w:pPr>
        <w:spacing w:line="360" w:lineRule="auto"/>
        <w:ind w:right="-142"/>
        <w:rPr>
          <w:rFonts w:cs="Arial"/>
          <w:color w:val="222222"/>
          <w:szCs w:val="22"/>
        </w:rPr>
      </w:pPr>
    </w:p>
    <w:p w:rsidR="006108FF" w:rsidRDefault="006108FF" w:rsidP="006108FF">
      <w:pPr>
        <w:spacing w:line="360" w:lineRule="auto"/>
        <w:ind w:right="-142"/>
        <w:rPr>
          <w:rFonts w:cs="Arial"/>
          <w:color w:val="222222"/>
          <w:szCs w:val="22"/>
        </w:rPr>
      </w:pPr>
      <w:r w:rsidRPr="006108FF">
        <w:rPr>
          <w:rFonts w:cs="Arial"/>
          <w:color w:val="222222"/>
          <w:szCs w:val="22"/>
        </w:rPr>
        <w:t>Podle předsedkyně České onkologické společnosti doc. MUDr. Jany Prausové, Ph.D., MBA</w:t>
      </w:r>
      <w:r w:rsidR="00273D48">
        <w:rPr>
          <w:rFonts w:cs="Arial"/>
          <w:color w:val="222222"/>
          <w:szCs w:val="22"/>
        </w:rPr>
        <w:t>,</w:t>
      </w:r>
      <w:r w:rsidRPr="006108FF">
        <w:rPr>
          <w:rFonts w:cs="Arial"/>
          <w:color w:val="222222"/>
          <w:szCs w:val="22"/>
        </w:rPr>
        <w:t xml:space="preserve"> dnes onkologové sledují kolem půl milionu pacientů, kteří prodělávají nebo prodělali maligní onemocnění. </w:t>
      </w:r>
      <w:r w:rsidRPr="006108FF">
        <w:rPr>
          <w:rFonts w:cs="Arial"/>
          <w:b/>
          <w:i/>
          <w:color w:val="222222"/>
          <w:szCs w:val="22"/>
        </w:rPr>
        <w:t xml:space="preserve">„Naše léčebné výsledky jsou stále lepší. Počet </w:t>
      </w:r>
      <w:r w:rsidR="00AD11A6">
        <w:rPr>
          <w:rFonts w:cs="Arial"/>
          <w:b/>
          <w:i/>
          <w:color w:val="222222"/>
          <w:szCs w:val="22"/>
        </w:rPr>
        <w:t>pacientů</w:t>
      </w:r>
      <w:r w:rsidRPr="006108FF">
        <w:rPr>
          <w:rFonts w:cs="Arial"/>
          <w:b/>
          <w:i/>
          <w:color w:val="222222"/>
          <w:szCs w:val="22"/>
        </w:rPr>
        <w:t xml:space="preserve">, které máme v péči, se tak bude neustále zvyšovat a hrozí, že Komplexní onkologická centra by </w:t>
      </w:r>
      <w:r w:rsidR="00AD11A6">
        <w:rPr>
          <w:rFonts w:cs="Arial"/>
          <w:b/>
          <w:i/>
          <w:color w:val="222222"/>
          <w:szCs w:val="22"/>
        </w:rPr>
        <w:t>mohla mít v budoucnu problémy s kapacitou pracovišť</w:t>
      </w:r>
      <w:r w:rsidRPr="006108FF">
        <w:rPr>
          <w:rFonts w:cs="Arial"/>
          <w:b/>
          <w:i/>
          <w:color w:val="222222"/>
          <w:szCs w:val="22"/>
        </w:rPr>
        <w:t>,“</w:t>
      </w:r>
      <w:r w:rsidRPr="006108FF">
        <w:rPr>
          <w:rFonts w:cs="Arial"/>
          <w:b/>
          <w:color w:val="222222"/>
          <w:szCs w:val="22"/>
        </w:rPr>
        <w:t xml:space="preserve"> </w:t>
      </w:r>
      <w:r w:rsidRPr="006108FF">
        <w:rPr>
          <w:rFonts w:cs="Arial"/>
          <w:color w:val="222222"/>
          <w:szCs w:val="22"/>
        </w:rPr>
        <w:t xml:space="preserve">vysvětluje </w:t>
      </w:r>
      <w:r w:rsidR="00630537">
        <w:rPr>
          <w:rFonts w:cs="Arial"/>
          <w:color w:val="222222"/>
          <w:szCs w:val="22"/>
        </w:rPr>
        <w:t xml:space="preserve">důvody plánovaných změn </w:t>
      </w:r>
      <w:r w:rsidRPr="006108FF">
        <w:rPr>
          <w:rFonts w:cs="Arial"/>
          <w:color w:val="222222"/>
          <w:szCs w:val="22"/>
        </w:rPr>
        <w:t xml:space="preserve">doc. Prausová. </w:t>
      </w:r>
    </w:p>
    <w:p w:rsidR="00273D48" w:rsidRDefault="00273D48" w:rsidP="006108FF">
      <w:pPr>
        <w:spacing w:line="360" w:lineRule="auto"/>
        <w:ind w:right="-142"/>
        <w:rPr>
          <w:rFonts w:cs="Arial"/>
          <w:color w:val="222222"/>
          <w:szCs w:val="22"/>
        </w:rPr>
      </w:pPr>
    </w:p>
    <w:p w:rsidR="00273D48" w:rsidRPr="006108FF" w:rsidRDefault="00273D48" w:rsidP="006108FF">
      <w:pPr>
        <w:spacing w:line="360" w:lineRule="auto"/>
        <w:ind w:right="-142"/>
        <w:rPr>
          <w:rFonts w:cs="Arial"/>
          <w:color w:val="222222"/>
          <w:szCs w:val="22"/>
        </w:rPr>
      </w:pPr>
    </w:p>
    <w:p w:rsidR="0036093C" w:rsidRDefault="0036093C" w:rsidP="006108FF">
      <w:pPr>
        <w:spacing w:line="360" w:lineRule="auto"/>
        <w:ind w:right="-142"/>
        <w:rPr>
          <w:rFonts w:cs="Arial"/>
          <w:color w:val="222222"/>
          <w:szCs w:val="22"/>
        </w:rPr>
      </w:pPr>
    </w:p>
    <w:p w:rsidR="006108FF" w:rsidRPr="006108FF" w:rsidRDefault="006108FF" w:rsidP="006108FF">
      <w:pPr>
        <w:spacing w:line="360" w:lineRule="auto"/>
        <w:ind w:right="-142"/>
        <w:rPr>
          <w:rFonts w:cs="Arial"/>
          <w:color w:val="222222"/>
          <w:szCs w:val="22"/>
        </w:rPr>
      </w:pPr>
      <w:r w:rsidRPr="006108FF">
        <w:rPr>
          <w:rFonts w:cs="Arial"/>
          <w:color w:val="222222"/>
          <w:szCs w:val="22"/>
        </w:rPr>
        <w:t xml:space="preserve">Rozsah a frekvence kontrolních vyšetření jsou přesně dány doporučeným postupem, na kterém se dohodli onkologové s praktickými lékaři. Cílem vyšetření je zachytit včas případnou recidivu onkologického onemocnění či nádorovou duplicitu. </w:t>
      </w:r>
      <w:r w:rsidRPr="006108FF">
        <w:rPr>
          <w:rFonts w:cs="Arial"/>
          <w:b/>
          <w:i/>
          <w:color w:val="222222"/>
          <w:szCs w:val="22"/>
        </w:rPr>
        <w:t>„Budeme ale také sledovat pozdní následky prodělané onkologické léčby nebo jiná přidružená onemocnění, například kardiovaskulární, jimiž jsou někteří pacienti po onkologické léčbě ohroženi více než ostatní,"</w:t>
      </w:r>
      <w:r w:rsidRPr="006108FF">
        <w:rPr>
          <w:rFonts w:cs="Arial"/>
          <w:color w:val="222222"/>
          <w:szCs w:val="22"/>
        </w:rPr>
        <w:t xml:space="preserve"> dodává doc. MUDr. Svatopluk </w:t>
      </w:r>
      <w:proofErr w:type="spellStart"/>
      <w:r w:rsidRPr="006108FF">
        <w:rPr>
          <w:rFonts w:cs="Arial"/>
          <w:color w:val="222222"/>
          <w:szCs w:val="22"/>
        </w:rPr>
        <w:t>Býma</w:t>
      </w:r>
      <w:proofErr w:type="spellEnd"/>
      <w:r w:rsidRPr="006108FF">
        <w:rPr>
          <w:rFonts w:cs="Arial"/>
          <w:color w:val="222222"/>
          <w:szCs w:val="22"/>
        </w:rPr>
        <w:t xml:space="preserve">, CSc., předseda společnosti všeobecného lékařství ČLS JEP. </w:t>
      </w:r>
    </w:p>
    <w:p w:rsidR="00273D48" w:rsidRDefault="00273D48" w:rsidP="006108FF">
      <w:pPr>
        <w:spacing w:line="360" w:lineRule="auto"/>
        <w:rPr>
          <w:rFonts w:cs="Arial"/>
          <w:color w:val="222222"/>
          <w:szCs w:val="22"/>
        </w:rPr>
      </w:pPr>
    </w:p>
    <w:p w:rsidR="006108FF" w:rsidRPr="006108FF" w:rsidRDefault="006108FF" w:rsidP="006108FF">
      <w:pPr>
        <w:spacing w:line="360" w:lineRule="auto"/>
        <w:rPr>
          <w:rFonts w:cs="Arial"/>
          <w:color w:val="222222"/>
          <w:szCs w:val="22"/>
        </w:rPr>
      </w:pPr>
      <w:r w:rsidRPr="006108FF">
        <w:rPr>
          <w:rFonts w:cs="Arial"/>
          <w:color w:val="222222"/>
          <w:szCs w:val="22"/>
        </w:rPr>
        <w:t xml:space="preserve">Podle MUDr. Šonky je zároveň zaručena možnost rychlého předání pacienta zpět do péče onkologického centra, pokud nastane situace, která si to vyžádá. </w:t>
      </w:r>
      <w:r w:rsidRPr="006108FF">
        <w:rPr>
          <w:rFonts w:cs="Arial"/>
          <w:b/>
          <w:i/>
          <w:color w:val="222222"/>
          <w:szCs w:val="22"/>
        </w:rPr>
        <w:t>"Ze změny bude profitovat pacient, který nebude muset cestovat na vyšetření  do krajského města a potom ještě jednou znovu,  aby se dozvěděl, že jeho výsledky jsou v pořádku. Péče mu bude poskytnuta v méně stresujícím prostředí a lékařem, kterého zná. Zároveň to uleví přetíženým onkologickým centrum, kterým zbude více času na péči o nové pacienty a o ty, kteří jsou v</w:t>
      </w:r>
      <w:r w:rsidR="00273D48">
        <w:rPr>
          <w:rFonts w:cs="Arial"/>
          <w:b/>
          <w:i/>
          <w:color w:val="222222"/>
          <w:szCs w:val="22"/>
        </w:rPr>
        <w:t> </w:t>
      </w:r>
      <w:r w:rsidRPr="006108FF">
        <w:rPr>
          <w:rFonts w:cs="Arial"/>
          <w:b/>
          <w:i/>
          <w:color w:val="222222"/>
          <w:szCs w:val="22"/>
        </w:rPr>
        <w:t>aktivní onkologické léčbě,"</w:t>
      </w:r>
      <w:r w:rsidRPr="006108FF">
        <w:rPr>
          <w:rFonts w:cs="Arial"/>
          <w:color w:val="222222"/>
          <w:szCs w:val="22"/>
        </w:rPr>
        <w:t xml:space="preserve"> doplňuje předseda SPL. </w:t>
      </w:r>
    </w:p>
    <w:p w:rsidR="00273D48" w:rsidRDefault="00273D48" w:rsidP="006108FF">
      <w:pPr>
        <w:spacing w:line="360" w:lineRule="auto"/>
        <w:rPr>
          <w:rFonts w:cs="Arial"/>
          <w:color w:val="222222"/>
          <w:szCs w:val="22"/>
        </w:rPr>
      </w:pPr>
    </w:p>
    <w:p w:rsidR="006108FF" w:rsidRPr="006108FF" w:rsidRDefault="006108FF" w:rsidP="006108FF">
      <w:pPr>
        <w:spacing w:line="360" w:lineRule="auto"/>
        <w:rPr>
          <w:rFonts w:cs="Arial"/>
          <w:color w:val="222222"/>
          <w:szCs w:val="22"/>
        </w:rPr>
      </w:pPr>
      <w:r w:rsidRPr="006108FF">
        <w:rPr>
          <w:rFonts w:cs="Arial"/>
          <w:color w:val="222222"/>
          <w:szCs w:val="22"/>
        </w:rPr>
        <w:t>Do péče praktika tak budou od ledna postupně přecházet ti lidé, kteří prodělali například maligní melanom, nádor varlat, karcinom prostaty, plic, prsu, žaludku, děložního hrdla, děložního čípku a</w:t>
      </w:r>
      <w:r w:rsidR="0036093C">
        <w:rPr>
          <w:rFonts w:cs="Arial"/>
          <w:color w:val="222222"/>
          <w:szCs w:val="22"/>
        </w:rPr>
        <w:t> </w:t>
      </w:r>
      <w:r w:rsidRPr="006108FF">
        <w:rPr>
          <w:rFonts w:cs="Arial"/>
          <w:color w:val="222222"/>
          <w:szCs w:val="22"/>
        </w:rPr>
        <w:t xml:space="preserve">těla, </w:t>
      </w:r>
      <w:proofErr w:type="spellStart"/>
      <w:r w:rsidRPr="006108FF">
        <w:rPr>
          <w:rFonts w:cs="Arial"/>
          <w:color w:val="222222"/>
          <w:szCs w:val="22"/>
        </w:rPr>
        <w:t>gastrointestální</w:t>
      </w:r>
      <w:proofErr w:type="spellEnd"/>
      <w:r w:rsidRPr="006108FF">
        <w:rPr>
          <w:rFonts w:cs="Arial"/>
          <w:color w:val="222222"/>
          <w:szCs w:val="22"/>
        </w:rPr>
        <w:t xml:space="preserve"> </w:t>
      </w:r>
      <w:proofErr w:type="spellStart"/>
      <w:r w:rsidRPr="006108FF">
        <w:rPr>
          <w:rFonts w:cs="Arial"/>
          <w:color w:val="222222"/>
          <w:szCs w:val="22"/>
        </w:rPr>
        <w:t>stromální</w:t>
      </w:r>
      <w:proofErr w:type="spellEnd"/>
      <w:r w:rsidRPr="006108FF">
        <w:rPr>
          <w:rFonts w:cs="Arial"/>
          <w:color w:val="222222"/>
          <w:szCs w:val="22"/>
        </w:rPr>
        <w:t xml:space="preserve"> tumor, nádor na mozku, krku a hlavy, kolorektální, ovariální, renální karcinom a anální karcinom v kompletní remisi. </w:t>
      </w:r>
    </w:p>
    <w:p w:rsidR="00273D48" w:rsidRDefault="00273D48" w:rsidP="006108FF">
      <w:pPr>
        <w:spacing w:line="360" w:lineRule="auto"/>
        <w:rPr>
          <w:rFonts w:cs="Arial"/>
          <w:color w:val="222222"/>
          <w:szCs w:val="22"/>
        </w:rPr>
      </w:pPr>
    </w:p>
    <w:p w:rsidR="006108FF" w:rsidRDefault="006108FF" w:rsidP="006108FF">
      <w:pPr>
        <w:spacing w:line="360" w:lineRule="auto"/>
        <w:rPr>
          <w:rFonts w:cs="Arial"/>
          <w:color w:val="222222"/>
          <w:szCs w:val="22"/>
        </w:rPr>
      </w:pPr>
      <w:r w:rsidRPr="006108FF">
        <w:rPr>
          <w:rFonts w:cs="Arial"/>
          <w:color w:val="222222"/>
          <w:szCs w:val="22"/>
        </w:rPr>
        <w:t xml:space="preserve">Doporučené diagnostické a terapeutické postupy pro vybraná onkologická onemocnění pro praktické lékaře sestavili předsedkyně České onkologické společnosti ČLS JEP doc. MUDr. Jana Prausová, Ph.D. MBA, MUDr. Katarína Petráková, </w:t>
      </w:r>
      <w:proofErr w:type="spellStart"/>
      <w:r w:rsidRPr="006108FF">
        <w:rPr>
          <w:rFonts w:cs="Arial"/>
          <w:color w:val="222222"/>
          <w:szCs w:val="22"/>
        </w:rPr>
        <w:t>Ph</w:t>
      </w:r>
      <w:proofErr w:type="spellEnd"/>
      <w:r w:rsidRPr="006108FF">
        <w:rPr>
          <w:rFonts w:cs="Arial"/>
          <w:color w:val="222222"/>
          <w:szCs w:val="22"/>
        </w:rPr>
        <w:t xml:space="preserve"> D., z Masarykova onkologického ústavu, doc. MUDr. Svatopluk </w:t>
      </w:r>
      <w:proofErr w:type="spellStart"/>
      <w:r w:rsidRPr="006108FF">
        <w:rPr>
          <w:rFonts w:cs="Arial"/>
          <w:color w:val="222222"/>
          <w:szCs w:val="22"/>
        </w:rPr>
        <w:t>Býma</w:t>
      </w:r>
      <w:proofErr w:type="spellEnd"/>
      <w:r w:rsidRPr="006108FF">
        <w:rPr>
          <w:rFonts w:cs="Arial"/>
          <w:color w:val="222222"/>
          <w:szCs w:val="22"/>
        </w:rPr>
        <w:t xml:space="preserve">, předseda Společnosti všeobecného lékařství ČLS JEP a MUDr. Petr Šonka, předseda Sdružení praktických lékařů. </w:t>
      </w:r>
    </w:p>
    <w:p w:rsidR="00D95243" w:rsidRDefault="00D95243" w:rsidP="006108FF">
      <w:pPr>
        <w:spacing w:line="360" w:lineRule="auto"/>
        <w:rPr>
          <w:rFonts w:cs="Arial"/>
          <w:color w:val="222222"/>
          <w:szCs w:val="22"/>
        </w:rPr>
      </w:pPr>
    </w:p>
    <w:p w:rsidR="0019371D" w:rsidRPr="00D95243" w:rsidRDefault="00D95243" w:rsidP="00D95243">
      <w:pPr>
        <w:spacing w:line="360" w:lineRule="auto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 xml:space="preserve">Kromě doporučených postupů budou zavedeny rovněž </w:t>
      </w:r>
      <w:r w:rsidRPr="002B5089">
        <w:rPr>
          <w:rFonts w:cs="Arial"/>
          <w:b/>
          <w:color w:val="222222"/>
          <w:szCs w:val="22"/>
        </w:rPr>
        <w:t>dva nové potřebné výkony</w:t>
      </w:r>
      <w:r>
        <w:rPr>
          <w:rFonts w:cs="Arial"/>
          <w:color w:val="222222"/>
          <w:szCs w:val="22"/>
        </w:rPr>
        <w:t xml:space="preserve">, skrze něž budou praktičtí lékaři vykazovat péči o onkologické pacienty v remisi – </w:t>
      </w:r>
      <w:r w:rsidR="00630537" w:rsidRPr="00D95243">
        <w:rPr>
          <w:rFonts w:cs="Arial"/>
          <w:color w:val="222222"/>
          <w:szCs w:val="22"/>
        </w:rPr>
        <w:t>01186 Převzetí pacienta po onkologické léčbě do péče PL</w:t>
      </w:r>
      <w:r w:rsidRPr="00D95243">
        <w:rPr>
          <w:rFonts w:cs="Arial"/>
          <w:color w:val="222222"/>
          <w:szCs w:val="22"/>
        </w:rPr>
        <w:t xml:space="preserve"> a </w:t>
      </w:r>
      <w:r w:rsidR="00630537" w:rsidRPr="00D95243">
        <w:rPr>
          <w:rFonts w:cs="Arial"/>
          <w:color w:val="222222"/>
          <w:szCs w:val="22"/>
        </w:rPr>
        <w:t>01188 Následná prohlídka pacienta s onkologickým onemocněním</w:t>
      </w:r>
      <w:r w:rsidRPr="00D95243">
        <w:rPr>
          <w:rFonts w:cs="Arial"/>
          <w:color w:val="222222"/>
          <w:szCs w:val="22"/>
        </w:rPr>
        <w:t xml:space="preserve">. Pro praktiky budou také organizovány krajské </w:t>
      </w:r>
      <w:r w:rsidRPr="002B5089">
        <w:rPr>
          <w:rFonts w:cs="Arial"/>
          <w:b/>
          <w:color w:val="222222"/>
          <w:szCs w:val="22"/>
        </w:rPr>
        <w:t>vzdělávací akce</w:t>
      </w:r>
      <w:r w:rsidRPr="00D95243">
        <w:rPr>
          <w:rFonts w:cs="Arial"/>
          <w:color w:val="222222"/>
          <w:szCs w:val="22"/>
        </w:rPr>
        <w:t>, kde se lékaři poučí o potřebných souvislostech nové organizace péče.</w:t>
      </w:r>
      <w:r w:rsidR="002B5089">
        <w:rPr>
          <w:rFonts w:cs="Arial"/>
          <w:color w:val="222222"/>
          <w:szCs w:val="22"/>
        </w:rPr>
        <w:t xml:space="preserve"> Další informace o připravovaných akcích získají praktičtí lékaři mj. na webu </w:t>
      </w:r>
      <w:hyperlink r:id="rId15" w:history="1">
        <w:r w:rsidR="002B5089" w:rsidRPr="002B5089">
          <w:rPr>
            <w:rStyle w:val="Hypertextovodkaz"/>
          </w:rPr>
          <w:t>Sdružení praktických lékařů ČR</w:t>
        </w:r>
      </w:hyperlink>
      <w:r w:rsidR="002B5089">
        <w:t>.</w:t>
      </w:r>
    </w:p>
    <w:p w:rsidR="00273D48" w:rsidRPr="005A7B7A" w:rsidRDefault="00273D48" w:rsidP="006108FF">
      <w:pPr>
        <w:spacing w:line="276" w:lineRule="auto"/>
        <w:ind w:right="-142"/>
        <w:rPr>
          <w:rFonts w:ascii="Calibri" w:hAnsi="Calibri"/>
          <w:color w:val="222222"/>
          <w:sz w:val="24"/>
        </w:rPr>
      </w:pPr>
    </w:p>
    <w:p w:rsidR="00590387" w:rsidRDefault="00590387" w:rsidP="001A4B29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</w:p>
    <w:sectPr w:rsidR="00590387" w:rsidSect="0036093C">
      <w:footerReference w:type="default" r:id="rId16"/>
      <w:pgSz w:w="11906" w:h="16838"/>
      <w:pgMar w:top="567" w:right="1133" w:bottom="1417" w:left="1134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F4" w:rsidRDefault="00AA14F4">
      <w:pPr>
        <w:spacing w:line="240" w:lineRule="auto"/>
      </w:pPr>
      <w:r>
        <w:separator/>
      </w:r>
    </w:p>
  </w:endnote>
  <w:endnote w:type="continuationSeparator" w:id="0">
    <w:p w:rsidR="00AA14F4" w:rsidRDefault="00AA1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2" w:rsidRDefault="00723BE2" w:rsidP="006B5DB5">
    <w:pPr>
      <w:pStyle w:val="Zpat"/>
      <w:tabs>
        <w:tab w:val="clear" w:pos="4536"/>
        <w:tab w:val="center" w:pos="1701"/>
      </w:tabs>
      <w:ind w:left="1131" w:firstLine="1701"/>
      <w:rPr>
        <w:noProof/>
        <w:color w:val="244061"/>
        <w:sz w:val="16"/>
        <w:szCs w:val="13"/>
      </w:rPr>
    </w:pPr>
    <w:r>
      <w:rPr>
        <w:noProof/>
        <w:color w:val="244061"/>
        <w:sz w:val="16"/>
        <w:szCs w:val="13"/>
      </w:rPr>
      <w:drawing>
        <wp:anchor distT="0" distB="0" distL="114300" distR="114300" simplePos="0" relativeHeight="251663360" behindDoc="0" locked="0" layoutInCell="1" allowOverlap="0" wp14:anchorId="3718EBFB" wp14:editId="5221DBDE">
          <wp:simplePos x="0" y="0"/>
          <wp:positionH relativeFrom="page">
            <wp:posOffset>1999615</wp:posOffset>
          </wp:positionH>
          <wp:positionV relativeFrom="page">
            <wp:posOffset>9999345</wp:posOffset>
          </wp:positionV>
          <wp:extent cx="409575" cy="504825"/>
          <wp:effectExtent l="0" t="0" r="9525" b="9525"/>
          <wp:wrapNone/>
          <wp:docPr id="23" name="Obrázek 23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2C1">
      <w:rPr>
        <w:noProof/>
        <w:color w:val="244061"/>
        <w:sz w:val="16"/>
        <w:szCs w:val="13"/>
      </w:rPr>
      <w:t>Ministerstvo zdravotnictví, Palackého náměstí 4, 128 01 Praha 2</w:t>
    </w:r>
    <w:r>
      <w:rPr>
        <w:noProof/>
        <w:color w:val="244061"/>
        <w:sz w:val="16"/>
        <w:szCs w:val="13"/>
      </w:rPr>
      <w:t xml:space="preserve"> </w:t>
    </w:r>
  </w:p>
  <w:p w:rsidR="00723BE2" w:rsidRPr="00E322C1" w:rsidRDefault="006B5DB5" w:rsidP="00723BE2">
    <w:pPr>
      <w:pStyle w:val="Zpat"/>
      <w:tabs>
        <w:tab w:val="clear" w:pos="4536"/>
        <w:tab w:val="center" w:pos="1701"/>
      </w:tabs>
      <w:ind w:left="423" w:firstLine="1701"/>
      <w:rPr>
        <w:noProof/>
        <w:color w:val="244061"/>
        <w:sz w:val="16"/>
        <w:szCs w:val="13"/>
      </w:rPr>
    </w:pPr>
    <w:r>
      <w:rPr>
        <w:noProof/>
        <w:color w:val="244061"/>
        <w:sz w:val="16"/>
        <w:szCs w:val="13"/>
      </w:rPr>
      <w:t xml:space="preserve">                </w:t>
    </w:r>
    <w:r w:rsidR="00723BE2" w:rsidRPr="00E322C1">
      <w:rPr>
        <w:noProof/>
        <w:color w:val="244061"/>
        <w:sz w:val="16"/>
        <w:szCs w:val="13"/>
      </w:rPr>
      <w:t xml:space="preserve">tel./fax: +420 224 971 111, email: </w:t>
    </w:r>
    <w:hyperlink r:id="rId2" w:history="1">
      <w:r w:rsidR="00723BE2" w:rsidRPr="00723BE2">
        <w:rPr>
          <w:noProof/>
          <w:color w:val="244061"/>
          <w:sz w:val="16"/>
          <w:szCs w:val="13"/>
        </w:rPr>
        <w:t>mzcr@mzcr.cz</w:t>
      </w:r>
    </w:hyperlink>
    <w:r w:rsidR="00723BE2">
      <w:rPr>
        <w:noProof/>
        <w:color w:val="244061"/>
        <w:sz w:val="16"/>
        <w:szCs w:val="13"/>
      </w:rPr>
      <w:t>, www.mzcr.cz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F4" w:rsidRDefault="00AA14F4">
      <w:pPr>
        <w:spacing w:line="240" w:lineRule="auto"/>
      </w:pPr>
      <w:r>
        <w:separator/>
      </w:r>
    </w:p>
  </w:footnote>
  <w:footnote w:type="continuationSeparator" w:id="0">
    <w:p w:rsidR="00AA14F4" w:rsidRDefault="00AA14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BF9"/>
    <w:multiLevelType w:val="hybridMultilevel"/>
    <w:tmpl w:val="47784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251"/>
    <w:multiLevelType w:val="hybridMultilevel"/>
    <w:tmpl w:val="34CA9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B137C"/>
    <w:multiLevelType w:val="hybridMultilevel"/>
    <w:tmpl w:val="5490AC7E"/>
    <w:lvl w:ilvl="0" w:tplc="040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3">
    <w:nsid w:val="1FB945EE"/>
    <w:multiLevelType w:val="hybridMultilevel"/>
    <w:tmpl w:val="3DC2A90E"/>
    <w:lvl w:ilvl="0" w:tplc="01961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4EA"/>
    <w:multiLevelType w:val="hybridMultilevel"/>
    <w:tmpl w:val="58A4DE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4788"/>
    <w:multiLevelType w:val="hybridMultilevel"/>
    <w:tmpl w:val="5490AC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51DF"/>
    <w:multiLevelType w:val="hybridMultilevel"/>
    <w:tmpl w:val="10CE323A"/>
    <w:lvl w:ilvl="0" w:tplc="1848F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1CA6"/>
    <w:multiLevelType w:val="hybridMultilevel"/>
    <w:tmpl w:val="792AE42C"/>
    <w:lvl w:ilvl="0" w:tplc="086C7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0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2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F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46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6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A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C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C03F25"/>
    <w:multiLevelType w:val="hybridMultilevel"/>
    <w:tmpl w:val="3DC2A90E"/>
    <w:lvl w:ilvl="0" w:tplc="01961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6FBE"/>
    <w:multiLevelType w:val="hybridMultilevel"/>
    <w:tmpl w:val="61A6B7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26F01"/>
    <w:multiLevelType w:val="hybridMultilevel"/>
    <w:tmpl w:val="9BB88A0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97FD5"/>
    <w:multiLevelType w:val="hybridMultilevel"/>
    <w:tmpl w:val="CD90BC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7C0EDC"/>
    <w:multiLevelType w:val="multilevel"/>
    <w:tmpl w:val="A9BC2C6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13190"/>
    <w:multiLevelType w:val="hybridMultilevel"/>
    <w:tmpl w:val="3E4C7E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FD1D8C"/>
    <w:multiLevelType w:val="hybridMultilevel"/>
    <w:tmpl w:val="81AAC5EC"/>
    <w:lvl w:ilvl="0" w:tplc="E86889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357371"/>
    <w:multiLevelType w:val="hybridMultilevel"/>
    <w:tmpl w:val="FD8A1A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F75C3D"/>
    <w:multiLevelType w:val="hybridMultilevel"/>
    <w:tmpl w:val="220CB164"/>
    <w:lvl w:ilvl="0" w:tplc="DB8C0C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57"/>
    <w:rsid w:val="00034BEE"/>
    <w:rsid w:val="00042696"/>
    <w:rsid w:val="00044EC8"/>
    <w:rsid w:val="00050DFF"/>
    <w:rsid w:val="00097B67"/>
    <w:rsid w:val="000A5428"/>
    <w:rsid w:val="000B4229"/>
    <w:rsid w:val="000B60C4"/>
    <w:rsid w:val="000C28DE"/>
    <w:rsid w:val="000E4ABB"/>
    <w:rsid w:val="000E751C"/>
    <w:rsid w:val="00106990"/>
    <w:rsid w:val="00141628"/>
    <w:rsid w:val="001453A8"/>
    <w:rsid w:val="00147029"/>
    <w:rsid w:val="0016611F"/>
    <w:rsid w:val="00174C6F"/>
    <w:rsid w:val="0019371D"/>
    <w:rsid w:val="001A4B29"/>
    <w:rsid w:val="001D0443"/>
    <w:rsid w:val="001E76F3"/>
    <w:rsid w:val="001F1B5B"/>
    <w:rsid w:val="001F3213"/>
    <w:rsid w:val="00216008"/>
    <w:rsid w:val="00237EAF"/>
    <w:rsid w:val="002464E8"/>
    <w:rsid w:val="00252F21"/>
    <w:rsid w:val="00267722"/>
    <w:rsid w:val="00273D48"/>
    <w:rsid w:val="002804A1"/>
    <w:rsid w:val="0028158F"/>
    <w:rsid w:val="0028774D"/>
    <w:rsid w:val="002A253D"/>
    <w:rsid w:val="002A4381"/>
    <w:rsid w:val="002B2DEB"/>
    <w:rsid w:val="002B5089"/>
    <w:rsid w:val="002D0A59"/>
    <w:rsid w:val="002E2455"/>
    <w:rsid w:val="002F0C06"/>
    <w:rsid w:val="00303277"/>
    <w:rsid w:val="00340C6D"/>
    <w:rsid w:val="0036093C"/>
    <w:rsid w:val="003B674D"/>
    <w:rsid w:val="003E2BE0"/>
    <w:rsid w:val="003E3A2A"/>
    <w:rsid w:val="00404EE8"/>
    <w:rsid w:val="0040646B"/>
    <w:rsid w:val="00406F45"/>
    <w:rsid w:val="00421051"/>
    <w:rsid w:val="00430B82"/>
    <w:rsid w:val="004809D2"/>
    <w:rsid w:val="00486E11"/>
    <w:rsid w:val="00491A2F"/>
    <w:rsid w:val="00496B94"/>
    <w:rsid w:val="004A7A96"/>
    <w:rsid w:val="004B6A20"/>
    <w:rsid w:val="004F19A8"/>
    <w:rsid w:val="005230DA"/>
    <w:rsid w:val="0053116C"/>
    <w:rsid w:val="00540FA3"/>
    <w:rsid w:val="00566F94"/>
    <w:rsid w:val="00590387"/>
    <w:rsid w:val="005A47FD"/>
    <w:rsid w:val="005F4A99"/>
    <w:rsid w:val="006108FF"/>
    <w:rsid w:val="00630537"/>
    <w:rsid w:val="00631833"/>
    <w:rsid w:val="006355E9"/>
    <w:rsid w:val="00671140"/>
    <w:rsid w:val="00682B68"/>
    <w:rsid w:val="00694645"/>
    <w:rsid w:val="006B3F91"/>
    <w:rsid w:val="006B5DB5"/>
    <w:rsid w:val="006F0419"/>
    <w:rsid w:val="0071617F"/>
    <w:rsid w:val="00723BE2"/>
    <w:rsid w:val="007350D5"/>
    <w:rsid w:val="007412F3"/>
    <w:rsid w:val="00773122"/>
    <w:rsid w:val="007964BF"/>
    <w:rsid w:val="007B208C"/>
    <w:rsid w:val="007B4339"/>
    <w:rsid w:val="007C07F6"/>
    <w:rsid w:val="007F6D91"/>
    <w:rsid w:val="007F7C89"/>
    <w:rsid w:val="00825934"/>
    <w:rsid w:val="00852057"/>
    <w:rsid w:val="008607BE"/>
    <w:rsid w:val="00873D21"/>
    <w:rsid w:val="00882808"/>
    <w:rsid w:val="008A2A67"/>
    <w:rsid w:val="008A4559"/>
    <w:rsid w:val="008C25AE"/>
    <w:rsid w:val="008F60F7"/>
    <w:rsid w:val="008F6E50"/>
    <w:rsid w:val="00914507"/>
    <w:rsid w:val="00934827"/>
    <w:rsid w:val="00944692"/>
    <w:rsid w:val="009512D3"/>
    <w:rsid w:val="00953013"/>
    <w:rsid w:val="00974949"/>
    <w:rsid w:val="009A3134"/>
    <w:rsid w:val="009A7237"/>
    <w:rsid w:val="009D2C03"/>
    <w:rsid w:val="009E0456"/>
    <w:rsid w:val="009E0A22"/>
    <w:rsid w:val="00A018E8"/>
    <w:rsid w:val="00A02DB2"/>
    <w:rsid w:val="00A31FD7"/>
    <w:rsid w:val="00A5325B"/>
    <w:rsid w:val="00A90810"/>
    <w:rsid w:val="00A96832"/>
    <w:rsid w:val="00AA14F4"/>
    <w:rsid w:val="00AA6167"/>
    <w:rsid w:val="00AB7991"/>
    <w:rsid w:val="00AD0D1A"/>
    <w:rsid w:val="00AD11A6"/>
    <w:rsid w:val="00AD11BC"/>
    <w:rsid w:val="00AE7F61"/>
    <w:rsid w:val="00AF0165"/>
    <w:rsid w:val="00B46BD6"/>
    <w:rsid w:val="00B47BB9"/>
    <w:rsid w:val="00B60B23"/>
    <w:rsid w:val="00B922FB"/>
    <w:rsid w:val="00B9264E"/>
    <w:rsid w:val="00BA5294"/>
    <w:rsid w:val="00BE13EA"/>
    <w:rsid w:val="00C07D70"/>
    <w:rsid w:val="00C15CCE"/>
    <w:rsid w:val="00C175DF"/>
    <w:rsid w:val="00C31892"/>
    <w:rsid w:val="00C807AC"/>
    <w:rsid w:val="00C85534"/>
    <w:rsid w:val="00C93C65"/>
    <w:rsid w:val="00CA3600"/>
    <w:rsid w:val="00CD1862"/>
    <w:rsid w:val="00D62EC6"/>
    <w:rsid w:val="00D767F9"/>
    <w:rsid w:val="00D832C4"/>
    <w:rsid w:val="00D83973"/>
    <w:rsid w:val="00D95243"/>
    <w:rsid w:val="00DA13AF"/>
    <w:rsid w:val="00DF4E2A"/>
    <w:rsid w:val="00E02E0B"/>
    <w:rsid w:val="00E37383"/>
    <w:rsid w:val="00E63DED"/>
    <w:rsid w:val="00E74199"/>
    <w:rsid w:val="00E766F8"/>
    <w:rsid w:val="00E85544"/>
    <w:rsid w:val="00EA4619"/>
    <w:rsid w:val="00EC225F"/>
    <w:rsid w:val="00F3129A"/>
    <w:rsid w:val="00F5162F"/>
    <w:rsid w:val="00F675AF"/>
    <w:rsid w:val="00F816B9"/>
    <w:rsid w:val="00F864E7"/>
    <w:rsid w:val="00FA2E66"/>
    <w:rsid w:val="00FD0757"/>
    <w:rsid w:val="00FD1CC3"/>
    <w:rsid w:val="00FE0163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F4E2A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FD0757"/>
    <w:pPr>
      <w:tabs>
        <w:tab w:val="left" w:pos="1965"/>
        <w:tab w:val="left" w:pos="3180"/>
      </w:tabs>
      <w:spacing w:before="0" w:after="0"/>
      <w:ind w:left="130"/>
      <w:jc w:val="center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FD0757"/>
    <w:pPr>
      <w:keepNext/>
      <w:spacing w:before="240" w:after="60"/>
      <w:outlineLvl w:val="1"/>
    </w:pPr>
    <w:rPr>
      <w:rFonts w:cs="Arial"/>
      <w:b/>
      <w:bCs/>
      <w:iCs/>
      <w:noProof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0757"/>
    <w:rPr>
      <w:rFonts w:ascii="Arial" w:hAnsi="Arial" w:cs="Arial"/>
      <w:b/>
      <w:bCs/>
      <w:iCs/>
      <w:noProof/>
      <w:sz w:val="2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D0757"/>
    <w:rPr>
      <w:rFonts w:ascii="Arial" w:hAnsi="Arial" w:cs="Arial"/>
      <w:b/>
      <w:bCs/>
      <w:iCs/>
      <w:noProof/>
      <w:color w:val="000000"/>
      <w:sz w:val="22"/>
      <w:szCs w:val="28"/>
    </w:rPr>
  </w:style>
  <w:style w:type="paragraph" w:styleId="Odstavecseseznamem">
    <w:name w:val="List Paragraph"/>
    <w:basedOn w:val="Normln"/>
    <w:qFormat/>
    <w:rsid w:val="00FD0757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Zpat">
    <w:name w:val="footer"/>
    <w:basedOn w:val="Normln"/>
    <w:link w:val="ZpatChar"/>
    <w:rsid w:val="00FD07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0757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FD0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FD0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dpisnazen">
    <w:name w:val="nadpis nařízení"/>
    <w:basedOn w:val="Normln"/>
    <w:next w:val="Normln"/>
    <w:rsid w:val="00FD0757"/>
    <w:pPr>
      <w:keepNext/>
      <w:keepLines/>
      <w:spacing w:before="120"/>
      <w:jc w:val="center"/>
      <w:outlineLvl w:val="0"/>
    </w:pPr>
    <w:rPr>
      <w:b/>
      <w:szCs w:val="20"/>
    </w:rPr>
  </w:style>
  <w:style w:type="paragraph" w:styleId="Prosttext">
    <w:name w:val="Plain Text"/>
    <w:aliases w:val="Char,Char Char Char Char,Char Char Char, Char"/>
    <w:basedOn w:val="Normln"/>
    <w:link w:val="ProsttextChar"/>
    <w:uiPriority w:val="99"/>
    <w:unhideWhenUsed/>
    <w:rsid w:val="00FD0757"/>
    <w:rPr>
      <w:rFonts w:ascii="Courier New" w:hAnsi="Courier New"/>
      <w:sz w:val="20"/>
      <w:szCs w:val="20"/>
    </w:rPr>
  </w:style>
  <w:style w:type="character" w:customStyle="1" w:styleId="ProsttextChar">
    <w:name w:val="Prostý text Char"/>
    <w:aliases w:val="Char Char,Char Char Char Char Char,Char Char Char Char1, Char Char"/>
    <w:basedOn w:val="Standardnpsmoodstavce"/>
    <w:link w:val="Prosttext"/>
    <w:uiPriority w:val="99"/>
    <w:rsid w:val="00FD0757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3E3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3A2A"/>
    <w:rPr>
      <w:rFonts w:ascii="Tahoma" w:hAnsi="Tahoma" w:cs="Tahoma"/>
      <w:color w:val="000000"/>
      <w:sz w:val="16"/>
      <w:szCs w:val="16"/>
    </w:rPr>
  </w:style>
  <w:style w:type="character" w:customStyle="1" w:styleId="normaltextrun">
    <w:name w:val="normaltextrun"/>
    <w:basedOn w:val="Standardnpsmoodstavce"/>
    <w:rsid w:val="00E63DED"/>
  </w:style>
  <w:style w:type="paragraph" w:customStyle="1" w:styleId="paragraph">
    <w:name w:val="paragraph"/>
    <w:basedOn w:val="Normln"/>
    <w:rsid w:val="0088280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Odkaznakoment">
    <w:name w:val="annotation reference"/>
    <w:basedOn w:val="Standardnpsmoodstavce"/>
    <w:rsid w:val="00C807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07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07AC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C807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807AC"/>
    <w:rPr>
      <w:rFonts w:ascii="Arial" w:hAnsi="Arial"/>
      <w:b/>
      <w:bCs/>
      <w:color w:val="000000"/>
    </w:rPr>
  </w:style>
  <w:style w:type="paragraph" w:styleId="Textpoznpodarou">
    <w:name w:val="footnote text"/>
    <w:basedOn w:val="Normln"/>
    <w:link w:val="TextpoznpodarouChar"/>
    <w:qFormat/>
    <w:rsid w:val="005A47F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5A47FD"/>
    <w:rPr>
      <w:rFonts w:ascii="Arial" w:hAnsi="Arial"/>
      <w:color w:val="000000"/>
    </w:rPr>
  </w:style>
  <w:style w:type="character" w:styleId="Znakapoznpodarou">
    <w:name w:val="footnote reference"/>
    <w:basedOn w:val="Standardnpsmoodstavce"/>
    <w:qFormat/>
    <w:rsid w:val="005A47FD"/>
    <w:rPr>
      <w:vertAlign w:val="superscript"/>
    </w:rPr>
  </w:style>
  <w:style w:type="paragraph" w:styleId="Zhlav">
    <w:name w:val="header"/>
    <w:basedOn w:val="Normln"/>
    <w:link w:val="ZhlavChar"/>
    <w:rsid w:val="009E0A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A22"/>
    <w:rPr>
      <w:rFonts w:ascii="Arial" w:hAnsi="Arial"/>
      <w:color w:val="000000"/>
      <w:sz w:val="22"/>
      <w:szCs w:val="24"/>
    </w:rPr>
  </w:style>
  <w:style w:type="character" w:customStyle="1" w:styleId="eop">
    <w:name w:val="eop"/>
    <w:basedOn w:val="Standardnpsmoodstavce"/>
    <w:rsid w:val="001E76F3"/>
  </w:style>
  <w:style w:type="paragraph" w:customStyle="1" w:styleId="Default">
    <w:name w:val="Default"/>
    <w:rsid w:val="004809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1A4B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E7F61"/>
    <w:rPr>
      <w:b/>
      <w:bCs/>
    </w:rPr>
  </w:style>
  <w:style w:type="paragraph" w:styleId="Normlnweb">
    <w:name w:val="Normal (Web)"/>
    <w:basedOn w:val="Normln"/>
    <w:uiPriority w:val="99"/>
    <w:unhideWhenUsed/>
    <w:rsid w:val="00566F94"/>
    <w:pPr>
      <w:spacing w:after="150" w:line="240" w:lineRule="auto"/>
      <w:jc w:val="left"/>
    </w:pPr>
    <w:rPr>
      <w:rFonts w:ascii="Times New Roman" w:hAnsi="Times New Roman"/>
      <w:color w:val="auto"/>
      <w:sz w:val="24"/>
    </w:rPr>
  </w:style>
  <w:style w:type="character" w:styleId="Sledovanodkaz">
    <w:name w:val="FollowedHyperlink"/>
    <w:basedOn w:val="Standardnpsmoodstavce"/>
    <w:rsid w:val="009749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F4E2A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FD0757"/>
    <w:pPr>
      <w:tabs>
        <w:tab w:val="left" w:pos="1965"/>
        <w:tab w:val="left" w:pos="3180"/>
      </w:tabs>
      <w:spacing w:before="0" w:after="0"/>
      <w:ind w:left="130"/>
      <w:jc w:val="center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FD0757"/>
    <w:pPr>
      <w:keepNext/>
      <w:spacing w:before="240" w:after="60"/>
      <w:outlineLvl w:val="1"/>
    </w:pPr>
    <w:rPr>
      <w:rFonts w:cs="Arial"/>
      <w:b/>
      <w:bCs/>
      <w:iCs/>
      <w:noProof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0757"/>
    <w:rPr>
      <w:rFonts w:ascii="Arial" w:hAnsi="Arial" w:cs="Arial"/>
      <w:b/>
      <w:bCs/>
      <w:iCs/>
      <w:noProof/>
      <w:sz w:val="2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D0757"/>
    <w:rPr>
      <w:rFonts w:ascii="Arial" w:hAnsi="Arial" w:cs="Arial"/>
      <w:b/>
      <w:bCs/>
      <w:iCs/>
      <w:noProof/>
      <w:color w:val="000000"/>
      <w:sz w:val="22"/>
      <w:szCs w:val="28"/>
    </w:rPr>
  </w:style>
  <w:style w:type="paragraph" w:styleId="Odstavecseseznamem">
    <w:name w:val="List Paragraph"/>
    <w:basedOn w:val="Normln"/>
    <w:qFormat/>
    <w:rsid w:val="00FD0757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Zpat">
    <w:name w:val="footer"/>
    <w:basedOn w:val="Normln"/>
    <w:link w:val="ZpatChar"/>
    <w:rsid w:val="00FD07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0757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FD0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FD0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adpisnazen">
    <w:name w:val="nadpis nařízení"/>
    <w:basedOn w:val="Normln"/>
    <w:next w:val="Normln"/>
    <w:rsid w:val="00FD0757"/>
    <w:pPr>
      <w:keepNext/>
      <w:keepLines/>
      <w:spacing w:before="120"/>
      <w:jc w:val="center"/>
      <w:outlineLvl w:val="0"/>
    </w:pPr>
    <w:rPr>
      <w:b/>
      <w:szCs w:val="20"/>
    </w:rPr>
  </w:style>
  <w:style w:type="paragraph" w:styleId="Prosttext">
    <w:name w:val="Plain Text"/>
    <w:aliases w:val="Char,Char Char Char Char,Char Char Char, Char"/>
    <w:basedOn w:val="Normln"/>
    <w:link w:val="ProsttextChar"/>
    <w:uiPriority w:val="99"/>
    <w:unhideWhenUsed/>
    <w:rsid w:val="00FD0757"/>
    <w:rPr>
      <w:rFonts w:ascii="Courier New" w:hAnsi="Courier New"/>
      <w:sz w:val="20"/>
      <w:szCs w:val="20"/>
    </w:rPr>
  </w:style>
  <w:style w:type="character" w:customStyle="1" w:styleId="ProsttextChar">
    <w:name w:val="Prostý text Char"/>
    <w:aliases w:val="Char Char,Char Char Char Char Char,Char Char Char Char1, Char Char"/>
    <w:basedOn w:val="Standardnpsmoodstavce"/>
    <w:link w:val="Prosttext"/>
    <w:uiPriority w:val="99"/>
    <w:rsid w:val="00FD0757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3E3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3A2A"/>
    <w:rPr>
      <w:rFonts w:ascii="Tahoma" w:hAnsi="Tahoma" w:cs="Tahoma"/>
      <w:color w:val="000000"/>
      <w:sz w:val="16"/>
      <w:szCs w:val="16"/>
    </w:rPr>
  </w:style>
  <w:style w:type="character" w:customStyle="1" w:styleId="normaltextrun">
    <w:name w:val="normaltextrun"/>
    <w:basedOn w:val="Standardnpsmoodstavce"/>
    <w:rsid w:val="00E63DED"/>
  </w:style>
  <w:style w:type="paragraph" w:customStyle="1" w:styleId="paragraph">
    <w:name w:val="paragraph"/>
    <w:basedOn w:val="Normln"/>
    <w:rsid w:val="0088280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Odkaznakoment">
    <w:name w:val="annotation reference"/>
    <w:basedOn w:val="Standardnpsmoodstavce"/>
    <w:rsid w:val="00C807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07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07AC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C807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807AC"/>
    <w:rPr>
      <w:rFonts w:ascii="Arial" w:hAnsi="Arial"/>
      <w:b/>
      <w:bCs/>
      <w:color w:val="000000"/>
    </w:rPr>
  </w:style>
  <w:style w:type="paragraph" w:styleId="Textpoznpodarou">
    <w:name w:val="footnote text"/>
    <w:basedOn w:val="Normln"/>
    <w:link w:val="TextpoznpodarouChar"/>
    <w:qFormat/>
    <w:rsid w:val="005A47F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5A47FD"/>
    <w:rPr>
      <w:rFonts w:ascii="Arial" w:hAnsi="Arial"/>
      <w:color w:val="000000"/>
    </w:rPr>
  </w:style>
  <w:style w:type="character" w:styleId="Znakapoznpodarou">
    <w:name w:val="footnote reference"/>
    <w:basedOn w:val="Standardnpsmoodstavce"/>
    <w:qFormat/>
    <w:rsid w:val="005A47FD"/>
    <w:rPr>
      <w:vertAlign w:val="superscript"/>
    </w:rPr>
  </w:style>
  <w:style w:type="paragraph" w:styleId="Zhlav">
    <w:name w:val="header"/>
    <w:basedOn w:val="Normln"/>
    <w:link w:val="ZhlavChar"/>
    <w:rsid w:val="009E0A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A22"/>
    <w:rPr>
      <w:rFonts w:ascii="Arial" w:hAnsi="Arial"/>
      <w:color w:val="000000"/>
      <w:sz w:val="22"/>
      <w:szCs w:val="24"/>
    </w:rPr>
  </w:style>
  <w:style w:type="character" w:customStyle="1" w:styleId="eop">
    <w:name w:val="eop"/>
    <w:basedOn w:val="Standardnpsmoodstavce"/>
    <w:rsid w:val="001E76F3"/>
  </w:style>
  <w:style w:type="paragraph" w:customStyle="1" w:styleId="Default">
    <w:name w:val="Default"/>
    <w:rsid w:val="004809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1A4B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E7F61"/>
    <w:rPr>
      <w:b/>
      <w:bCs/>
    </w:rPr>
  </w:style>
  <w:style w:type="paragraph" w:styleId="Normlnweb">
    <w:name w:val="Normal (Web)"/>
    <w:basedOn w:val="Normln"/>
    <w:uiPriority w:val="99"/>
    <w:unhideWhenUsed/>
    <w:rsid w:val="00566F94"/>
    <w:pPr>
      <w:spacing w:after="150" w:line="240" w:lineRule="auto"/>
      <w:jc w:val="left"/>
    </w:pPr>
    <w:rPr>
      <w:rFonts w:ascii="Times New Roman" w:hAnsi="Times New Roman"/>
      <w:color w:val="auto"/>
      <w:sz w:val="24"/>
    </w:rPr>
  </w:style>
  <w:style w:type="character" w:styleId="Sledovanodkaz">
    <w:name w:val="FollowedHyperlink"/>
    <w:basedOn w:val="Standardnpsmoodstavce"/>
    <w:rsid w:val="00974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788">
          <w:marLeft w:val="-8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16677d49582ab8f0c2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splcr.cz/" TargetMode="External"/><Relationship Id="rId10" Type="http://schemas.openxmlformats.org/officeDocument/2006/relationships/image" Target="cid:16677d495827e234a4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16677d4958213b6de7b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628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Mrňová Ingrid Ing. Mgr.</dc:creator>
  <cp:lastModifiedBy>Mgr. Jana Francová</cp:lastModifiedBy>
  <cp:revision>6</cp:revision>
  <cp:lastPrinted>2018-10-10T09:53:00Z</cp:lastPrinted>
  <dcterms:created xsi:type="dcterms:W3CDTF">2018-10-15T13:28:00Z</dcterms:created>
  <dcterms:modified xsi:type="dcterms:W3CDTF">2018-10-18T08:42:00Z</dcterms:modified>
</cp:coreProperties>
</file>