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7FD" w:rsidRPr="00EE5053" w:rsidRDefault="00B6504D" w:rsidP="003917FD">
      <w:pPr>
        <w:rPr>
          <w:i/>
        </w:rPr>
      </w:pPr>
      <w:r w:rsidRPr="00EE5053">
        <w:rPr>
          <w:i/>
        </w:rPr>
        <w:t>Tisková zpráva 2.4</w:t>
      </w:r>
      <w:r w:rsidR="003917FD" w:rsidRPr="00EE5053">
        <w:rPr>
          <w:i/>
        </w:rPr>
        <w:t>.2018</w:t>
      </w:r>
    </w:p>
    <w:p w:rsidR="00B6504D" w:rsidRPr="00B6504D" w:rsidRDefault="00B6504D" w:rsidP="00B6504D">
      <w:pPr>
        <w:rPr>
          <w:b/>
          <w:sz w:val="28"/>
          <w:szCs w:val="28"/>
        </w:rPr>
      </w:pPr>
      <w:r w:rsidRPr="0091440F">
        <w:rPr>
          <w:b/>
          <w:sz w:val="28"/>
          <w:szCs w:val="28"/>
        </w:rPr>
        <w:t>Tulipánový měsíc v</w:t>
      </w:r>
      <w:r>
        <w:rPr>
          <w:b/>
          <w:sz w:val="28"/>
          <w:szCs w:val="28"/>
        </w:rPr>
        <w:t> závěru</w:t>
      </w:r>
      <w:r w:rsidRPr="0091440F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čísla, emoce, dopad</w:t>
      </w:r>
    </w:p>
    <w:p w:rsidR="00B6504D" w:rsidRDefault="00B6504D" w:rsidP="00B6504D">
      <w:pPr>
        <w:jc w:val="both"/>
        <w:rPr>
          <w:b/>
        </w:rPr>
      </w:pPr>
      <w:r>
        <w:rPr>
          <w:b/>
        </w:rPr>
        <w:t>Co vše se letos událo pod hlavičkou Tulipánový měsíc a čemu to posloužilo. Jak Amelie komunikuje s veřejností o důležitosti psychosociální pomoci pro onkologicky nemocné a jejich blízké</w:t>
      </w:r>
    </w:p>
    <w:p w:rsidR="00B6504D" w:rsidRDefault="00B6504D" w:rsidP="00B6504D">
      <w:pPr>
        <w:jc w:val="both"/>
        <w:rPr>
          <w:b/>
        </w:rPr>
      </w:pPr>
      <w:r>
        <w:rPr>
          <w:b/>
        </w:rPr>
        <w:t xml:space="preserve">Praha, 2. dubna 2018. – </w:t>
      </w:r>
      <w:r w:rsidRPr="003243F5">
        <w:t>Tulipánový měsíc Amelie de facto skončil, protože skončil měsíc březen</w:t>
      </w:r>
      <w:r>
        <w:t>, ve kterém probíhá</w:t>
      </w:r>
      <w:r w:rsidRPr="003243F5">
        <w:t>. Oficiálně ale</w:t>
      </w:r>
      <w:r>
        <w:t xml:space="preserve"> skončí až setkáním v pražském C</w:t>
      </w:r>
      <w:r w:rsidRPr="003243F5">
        <w:t xml:space="preserve">entru Amelie </w:t>
      </w:r>
      <w:r>
        <w:t>v Karlíně ve čtvrtek</w:t>
      </w:r>
      <w:r w:rsidRPr="003243F5">
        <w:t xml:space="preserve"> </w:t>
      </w:r>
      <w:r>
        <w:t>5</w:t>
      </w:r>
      <w:r w:rsidRPr="003243F5">
        <w:t>.</w:t>
      </w:r>
      <w:r>
        <w:t xml:space="preserve"> </w:t>
      </w:r>
      <w:r w:rsidRPr="003243F5">
        <w:t>dubna od 17.00 hod.</w:t>
      </w:r>
      <w:r>
        <w:rPr>
          <w:b/>
        </w:rPr>
        <w:t xml:space="preserve"> Novináři jsou srdečně zváni.</w:t>
      </w:r>
    </w:p>
    <w:p w:rsidR="00B6504D" w:rsidRDefault="00B6504D" w:rsidP="00B6504D">
      <w:pPr>
        <w:jc w:val="both"/>
        <w:rPr>
          <w:b/>
        </w:rPr>
      </w:pPr>
      <w:r w:rsidRPr="003243F5">
        <w:rPr>
          <w:b/>
        </w:rPr>
        <w:t>Co přesně obnášel letošní ročník Tulipánového měsíce</w:t>
      </w:r>
    </w:p>
    <w:p w:rsidR="00B6504D" w:rsidRPr="00B54AA8" w:rsidRDefault="00B6504D" w:rsidP="00B6504D">
      <w:pPr>
        <w:jc w:val="both"/>
      </w:pPr>
      <w:r>
        <w:t xml:space="preserve">Pacienti i nemocniční personál kvitovali změnu stereotypu, měsíc vše vypadalo daleko barevněji. Dobrovolníci vyzdobili obrázky tulipánů a nejen tulipánů </w:t>
      </w:r>
      <w:r w:rsidRPr="003243F5">
        <w:t>12 nemocnic, celkem 26 oddělení</w:t>
      </w:r>
      <w:r>
        <w:t xml:space="preserve">. Sešlo se přes </w:t>
      </w:r>
      <w:r w:rsidRPr="003243F5">
        <w:t>3000 obrázků, které zaslal</w:t>
      </w:r>
      <w:r>
        <w:t>o 72 organizací, především školský</w:t>
      </w:r>
      <w:r w:rsidRPr="003243F5">
        <w:t>ch zařízení (ale nejen</w:t>
      </w:r>
      <w:r>
        <w:t xml:space="preserve"> těch</w:t>
      </w:r>
      <w:r w:rsidRPr="003243F5">
        <w:t>, zapoji</w:t>
      </w:r>
      <w:r>
        <w:t>l</w:t>
      </w:r>
      <w:r w:rsidRPr="003243F5">
        <w:t xml:space="preserve"> se i </w:t>
      </w:r>
      <w:r>
        <w:t>klub dobrovolných hasičů či mateřská centra</w:t>
      </w:r>
      <w:r w:rsidRPr="003243F5">
        <w:t>)</w:t>
      </w:r>
      <w:r>
        <w:t xml:space="preserve">. V nemocnicích proběhlo 9 akcí (výtvarné workshopy, hudební čísla dobrovolníků). Amelie komunikovala s veřejností pomocí 91 citylights v Praze, 2800 rámečků v MHD v Praze a Liberci, rozdala přes 5000 letáků. Dalších 15 akcí proběhlo v Centrech Amelie v Praze, Rakovníku, Olomouci a Liberci a na dalších veřejných místech. Mezi nimi i přednáška PhDr. Ing. Martina Pospíchala „Dobré vztahy skutečně léčí“ o vlivu vztahů na nemoc a imunitu očima vědy. Účastníci se mohli dozvědět </w:t>
      </w:r>
      <w:r w:rsidR="004060A8">
        <w:t>na mnoha příkladech</w:t>
      </w:r>
      <w:bookmarkStart w:id="0" w:name="_GoBack"/>
      <w:bookmarkEnd w:id="0"/>
      <w:r>
        <w:t xml:space="preserve"> zahraničních výzkumů mimo jiné i o tom, že aktivita pro onkologicky nemocné je velmi důležitá a efektivní, protože skutečně stimuluje imunitu.</w:t>
      </w:r>
    </w:p>
    <w:p w:rsidR="00B6504D" w:rsidRDefault="00B6504D" w:rsidP="00B6504D">
      <w:pPr>
        <w:jc w:val="both"/>
      </w:pPr>
      <w:r w:rsidRPr="00822E5B">
        <w:rPr>
          <w:b/>
        </w:rPr>
        <w:t xml:space="preserve">Co </w:t>
      </w:r>
      <w:r>
        <w:rPr>
          <w:b/>
        </w:rPr>
        <w:t>j</w:t>
      </w:r>
      <w:r w:rsidRPr="00822E5B">
        <w:rPr>
          <w:b/>
        </w:rPr>
        <w:t>e cílem Tulipánového měsíc</w:t>
      </w:r>
      <w:r>
        <w:rPr>
          <w:b/>
        </w:rPr>
        <w:t>e</w:t>
      </w:r>
    </w:p>
    <w:p w:rsidR="00B6504D" w:rsidRDefault="00B6504D" w:rsidP="00B6504D">
      <w:pPr>
        <w:jc w:val="both"/>
      </w:pPr>
      <w:r>
        <w:t xml:space="preserve">Rakovina je vyčerpávající a stresující nemoc, </w:t>
      </w:r>
      <w:r w:rsidRPr="00B712FF">
        <w:rPr>
          <w:b/>
        </w:rPr>
        <w:t>psychosociální podpora</w:t>
      </w:r>
      <w:r>
        <w:t xml:space="preserve"> je pro lidi s touto diagnózou velmi důležitá, ať už ji poskytují dobrovolníci v nemocnicích nebo odborníci ve specializovaných organizacích, jako je Amelie. Bohužel u nás zatím není moc rozšířená. V Centrech Amelie v Praze, Liberci, Olomouci a Rakovníku se nemocní lidé a jejich blízcí mohou obrátit na </w:t>
      </w:r>
      <w:r>
        <w:rPr>
          <w:b/>
        </w:rPr>
        <w:t>psychology</w:t>
      </w:r>
      <w:r w:rsidRPr="00B712FF">
        <w:rPr>
          <w:b/>
        </w:rPr>
        <w:t xml:space="preserve"> a sociální pracovníky</w:t>
      </w:r>
      <w:r>
        <w:rPr>
          <w:b/>
        </w:rPr>
        <w:t xml:space="preserve"> </w:t>
      </w:r>
      <w:r w:rsidRPr="00A34D57">
        <w:t>a také využívat skupinových aktivit</w:t>
      </w:r>
      <w:r>
        <w:t xml:space="preserve">. O této pomoci se veřejnost dozvídá i díky </w:t>
      </w:r>
      <w:r w:rsidRPr="002D3227">
        <w:rPr>
          <w:b/>
        </w:rPr>
        <w:t>Tulipánovému měsíci</w:t>
      </w:r>
      <w:r>
        <w:t xml:space="preserve">. To je smysl akce. </w:t>
      </w:r>
    </w:p>
    <w:p w:rsidR="00B6504D" w:rsidRDefault="00B6504D" w:rsidP="00B6504D">
      <w:pPr>
        <w:jc w:val="both"/>
      </w:pPr>
      <w:r>
        <w:t xml:space="preserve">Součástí kampaně je i získávání financí na bezplatnou pomoc, kterou Amelie onkologicky nemocným i jejich blízkým nabízí. „V letošním roce to byl benefiční prodej tulipánů na </w:t>
      </w:r>
      <w:hyperlink r:id="rId7" w:history="1">
        <w:r w:rsidRPr="00550228">
          <w:rPr>
            <w:rStyle w:val="Hypertextovodkaz"/>
          </w:rPr>
          <w:t>www.florea.cz</w:t>
        </w:r>
      </w:hyperlink>
      <w:r w:rsidR="00725A1E">
        <w:t>, ale i další akce, které</w:t>
      </w:r>
      <w:r>
        <w:t xml:space="preserve"> pořádáme v regionech,“ říká ředitelka Amelie Michaela Čadková Svejkovská a doplňuje „letos to předběžně vypadá, že se vybralo díky všem našim partnerům o </w:t>
      </w:r>
      <w:r w:rsidR="004060A8">
        <w:t>10</w:t>
      </w:r>
      <w:r>
        <w:t>% víc</w:t>
      </w:r>
      <w:r>
        <w:t>e</w:t>
      </w:r>
      <w:r>
        <w:t xml:space="preserve"> než v roce 2017.“</w:t>
      </w:r>
    </w:p>
    <w:p w:rsidR="00B6504D" w:rsidRDefault="00B6504D" w:rsidP="00B6504D">
      <w:pPr>
        <w:jc w:val="both"/>
      </w:pPr>
      <w:r>
        <w:t xml:space="preserve">Více na </w:t>
      </w:r>
      <w:hyperlink r:id="rId8" w:history="1">
        <w:r w:rsidRPr="00550228">
          <w:rPr>
            <w:rStyle w:val="Hypertextovodkaz"/>
          </w:rPr>
          <w:t>www.amelie-zs.cz</w:t>
        </w:r>
      </w:hyperlink>
      <w:r>
        <w:t>, včetně krásných fotek.</w:t>
      </w:r>
    </w:p>
    <w:p w:rsidR="00030106" w:rsidRDefault="00B6504D" w:rsidP="00B6504D">
      <w:r w:rsidRPr="00B712FF">
        <w:rPr>
          <w:b/>
        </w:rPr>
        <w:t>Kontakt pro média:</w:t>
      </w:r>
      <w:r>
        <w:br/>
        <w:t>Michaela Čadková Svejkovská</w:t>
      </w:r>
      <w:r>
        <w:br/>
        <w:t xml:space="preserve">ředitelka Amelie, </w:t>
      </w:r>
      <w:r>
        <w:br/>
        <w:t xml:space="preserve">email: </w:t>
      </w:r>
      <w:r w:rsidRPr="00B712FF">
        <w:t>amelie@amelie-zs.cz</w:t>
      </w:r>
      <w:r>
        <w:br/>
        <w:t>tel.: 608 458</w:t>
      </w:r>
      <w:r>
        <w:t> </w:t>
      </w:r>
      <w:r>
        <w:t>282</w:t>
      </w:r>
    </w:p>
    <w:p w:rsidR="00B6504D" w:rsidRDefault="00B6504D" w:rsidP="00B6504D">
      <w:r>
        <w:rPr>
          <w:noProof/>
        </w:rPr>
        <w:lastRenderedPageBreak/>
        <w:drawing>
          <wp:inline distT="0" distB="0" distL="0" distR="0">
            <wp:extent cx="6263640" cy="46977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4D" w:rsidRDefault="00B6504D" w:rsidP="00B6504D">
      <w:r>
        <w:rPr>
          <w:noProof/>
        </w:rPr>
        <w:lastRenderedPageBreak/>
        <w:drawing>
          <wp:inline distT="0" distB="0" distL="0" distR="0">
            <wp:extent cx="6263640" cy="41935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4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4D" w:rsidRPr="002E375F" w:rsidRDefault="00B6504D" w:rsidP="00B6504D">
      <w:r>
        <w:rPr>
          <w:noProof/>
        </w:rPr>
        <w:lastRenderedPageBreak/>
        <w:drawing>
          <wp:inline distT="0" distB="0" distL="0" distR="0">
            <wp:extent cx="6263640" cy="43586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k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04D" w:rsidRPr="002E375F" w:rsidSect="00FC681E">
      <w:headerReference w:type="default" r:id="rId12"/>
      <w:footerReference w:type="default" r:id="rId13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827" w:rsidRDefault="00A21827" w:rsidP="003733D8">
      <w:pPr>
        <w:spacing w:after="0" w:line="240" w:lineRule="auto"/>
      </w:pPr>
      <w:r>
        <w:separator/>
      </w:r>
    </w:p>
  </w:endnote>
  <w:endnote w:type="continuationSeparator" w:id="0">
    <w:p w:rsidR="00A21827" w:rsidRDefault="00A21827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030106">
      <w:rPr>
        <w:noProof/>
        <w:sz w:val="18"/>
        <w:szCs w:val="18"/>
      </w:rPr>
      <w:t>1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827" w:rsidRDefault="00A21827" w:rsidP="003733D8">
      <w:pPr>
        <w:spacing w:after="0" w:line="240" w:lineRule="auto"/>
      </w:pPr>
      <w:r>
        <w:separator/>
      </w:r>
    </w:p>
  </w:footnote>
  <w:footnote w:type="continuationSeparator" w:id="0">
    <w:p w:rsidR="00A21827" w:rsidRDefault="00A21827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3D8" w:rsidRDefault="00F73149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>
          <wp:extent cx="7559040" cy="1737360"/>
          <wp:effectExtent l="0" t="0" r="0" b="0"/>
          <wp:docPr id="1" name="Obrázek 0" descr="vrse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3D8"/>
    <w:rsid w:val="00030106"/>
    <w:rsid w:val="00096EC8"/>
    <w:rsid w:val="000F4B41"/>
    <w:rsid w:val="001B50C2"/>
    <w:rsid w:val="002E375F"/>
    <w:rsid w:val="00361E55"/>
    <w:rsid w:val="003733D8"/>
    <w:rsid w:val="00390547"/>
    <w:rsid w:val="003917FD"/>
    <w:rsid w:val="004060A8"/>
    <w:rsid w:val="004C2F00"/>
    <w:rsid w:val="006419F2"/>
    <w:rsid w:val="006F471A"/>
    <w:rsid w:val="00725A1E"/>
    <w:rsid w:val="007E2B22"/>
    <w:rsid w:val="00902E48"/>
    <w:rsid w:val="009A10D3"/>
    <w:rsid w:val="009B1BAF"/>
    <w:rsid w:val="00A21827"/>
    <w:rsid w:val="00A22264"/>
    <w:rsid w:val="00A61121"/>
    <w:rsid w:val="00B30181"/>
    <w:rsid w:val="00B366CF"/>
    <w:rsid w:val="00B6504D"/>
    <w:rsid w:val="00C806D3"/>
    <w:rsid w:val="00C823E2"/>
    <w:rsid w:val="00CE0E71"/>
    <w:rsid w:val="00CE5B9A"/>
    <w:rsid w:val="00CF6FD9"/>
    <w:rsid w:val="00D67A6B"/>
    <w:rsid w:val="00D97AEE"/>
    <w:rsid w:val="00DA7B29"/>
    <w:rsid w:val="00E77195"/>
    <w:rsid w:val="00EE5053"/>
    <w:rsid w:val="00F548A7"/>
    <w:rsid w:val="00F73149"/>
    <w:rsid w:val="00FC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6FF984"/>
  <w14:defaultImageDpi w14:val="300"/>
  <w15:chartTrackingRefBased/>
  <w15:docId w15:val="{A0048192-0F10-2F44-BDFF-C8154D7F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917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lie-zs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lorea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396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micasvej@gmail.com</cp:lastModifiedBy>
  <cp:revision>4</cp:revision>
  <cp:lastPrinted>2014-11-24T18:15:00Z</cp:lastPrinted>
  <dcterms:created xsi:type="dcterms:W3CDTF">2018-04-03T10:26:00Z</dcterms:created>
  <dcterms:modified xsi:type="dcterms:W3CDTF">2018-04-03T13:09:00Z</dcterms:modified>
</cp:coreProperties>
</file>